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AAC" w:rsidRPr="00B17AAC" w:rsidRDefault="00B17AAC" w:rsidP="00B17AAC">
      <w:pPr>
        <w:jc w:val="center"/>
        <w:rPr>
          <w:sz w:val="28"/>
          <w:szCs w:val="28"/>
        </w:rPr>
      </w:pPr>
      <w:r w:rsidRPr="00B17AAC">
        <w:rPr>
          <w:sz w:val="28"/>
          <w:szCs w:val="28"/>
        </w:rPr>
        <w:object w:dxaOrig="12002" w:dyaOrig="19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80pt" o:ole="">
            <v:imagedata r:id="rId8" o:title=""/>
          </v:shape>
          <o:OLEObject Type="Embed" ProgID="MSPhotoEd.3" ShapeID="_x0000_i1025" DrawAspect="Content" ObjectID="_1572158396" r:id="rId9"/>
        </w:object>
      </w:r>
    </w:p>
    <w:p w:rsidR="00B17AAC" w:rsidRPr="00B17AAC" w:rsidRDefault="00B17AAC" w:rsidP="00B17AAC">
      <w:pPr>
        <w:jc w:val="center"/>
        <w:rPr>
          <w:b/>
          <w:sz w:val="28"/>
          <w:szCs w:val="28"/>
        </w:rPr>
      </w:pPr>
      <w:r w:rsidRPr="00B17AAC">
        <w:rPr>
          <w:b/>
          <w:sz w:val="28"/>
          <w:szCs w:val="28"/>
        </w:rPr>
        <w:t>РОССИЙСКАЯ ФЕДЕРАЦИЯ</w:t>
      </w:r>
    </w:p>
    <w:p w:rsidR="00B17AAC" w:rsidRPr="00B17AAC" w:rsidRDefault="00B17AAC" w:rsidP="00B17AAC">
      <w:pPr>
        <w:jc w:val="center"/>
        <w:rPr>
          <w:b/>
          <w:sz w:val="28"/>
          <w:szCs w:val="28"/>
        </w:rPr>
      </w:pPr>
      <w:r w:rsidRPr="00B17AAC">
        <w:rPr>
          <w:b/>
          <w:sz w:val="28"/>
          <w:szCs w:val="28"/>
        </w:rPr>
        <w:t>Свердловская область</w:t>
      </w:r>
    </w:p>
    <w:p w:rsidR="00B17AAC" w:rsidRPr="00B17AAC" w:rsidRDefault="00B17AAC" w:rsidP="00B17AAC">
      <w:pPr>
        <w:jc w:val="center"/>
        <w:rPr>
          <w:b/>
          <w:sz w:val="28"/>
          <w:szCs w:val="28"/>
        </w:rPr>
      </w:pPr>
      <w:r w:rsidRPr="00B17AAC">
        <w:rPr>
          <w:b/>
          <w:sz w:val="28"/>
          <w:szCs w:val="28"/>
        </w:rPr>
        <w:t>ДУМА  ПЫШМИНСКОГО  ГОРОДСКОГО  ОКРУГА</w:t>
      </w:r>
    </w:p>
    <w:p w:rsidR="00B17AAC" w:rsidRPr="00B17AAC" w:rsidRDefault="00B17AAC" w:rsidP="00B17AAC">
      <w:pPr>
        <w:jc w:val="center"/>
        <w:rPr>
          <w:b/>
          <w:sz w:val="28"/>
          <w:szCs w:val="28"/>
        </w:rPr>
      </w:pPr>
      <w:r w:rsidRPr="00B17AAC">
        <w:rPr>
          <w:b/>
          <w:sz w:val="28"/>
          <w:szCs w:val="28"/>
        </w:rPr>
        <w:t>(</w:t>
      </w:r>
      <w:r w:rsidR="001842EA">
        <w:rPr>
          <w:b/>
          <w:sz w:val="28"/>
          <w:szCs w:val="28"/>
        </w:rPr>
        <w:t>_______________</w:t>
      </w:r>
      <w:r w:rsidRPr="00B17AAC">
        <w:rPr>
          <w:b/>
          <w:sz w:val="28"/>
          <w:szCs w:val="28"/>
        </w:rPr>
        <w:t>)</w:t>
      </w:r>
    </w:p>
    <w:p w:rsidR="00B17AAC" w:rsidRDefault="00B17AAC" w:rsidP="00B17AAC">
      <w:pPr>
        <w:jc w:val="center"/>
        <w:rPr>
          <w:b/>
          <w:sz w:val="28"/>
          <w:szCs w:val="28"/>
        </w:rPr>
      </w:pPr>
    </w:p>
    <w:p w:rsidR="00AE6043" w:rsidRPr="00B17AAC" w:rsidRDefault="00AE6043" w:rsidP="00B17AAC">
      <w:pPr>
        <w:jc w:val="center"/>
        <w:rPr>
          <w:b/>
          <w:sz w:val="28"/>
          <w:szCs w:val="28"/>
        </w:rPr>
      </w:pPr>
    </w:p>
    <w:p w:rsidR="00B17AAC" w:rsidRPr="00C8049F" w:rsidRDefault="00C8049F" w:rsidP="00C8049F">
      <w:pPr>
        <w:pBdr>
          <w:top w:val="thinThickMediumGap" w:sz="24" w:space="1" w:color="auto"/>
        </w:pBdr>
        <w:jc w:val="right"/>
        <w:rPr>
          <w:sz w:val="28"/>
          <w:szCs w:val="28"/>
        </w:rPr>
      </w:pPr>
      <w:r w:rsidRPr="00C8049F">
        <w:rPr>
          <w:sz w:val="28"/>
          <w:szCs w:val="28"/>
        </w:rPr>
        <w:t>проект</w:t>
      </w:r>
    </w:p>
    <w:p w:rsidR="00B17AAC" w:rsidRPr="00B17AAC" w:rsidRDefault="00B17AAC" w:rsidP="00B17AAC">
      <w:pPr>
        <w:jc w:val="both"/>
        <w:rPr>
          <w:sz w:val="28"/>
          <w:szCs w:val="28"/>
        </w:rPr>
      </w:pPr>
      <w:r w:rsidRPr="00B17AAC">
        <w:rPr>
          <w:sz w:val="28"/>
          <w:szCs w:val="28"/>
        </w:rPr>
        <w:t xml:space="preserve">от </w:t>
      </w:r>
      <w:r w:rsidR="00C8049F">
        <w:rPr>
          <w:sz w:val="28"/>
          <w:szCs w:val="28"/>
        </w:rPr>
        <w:t>___________</w:t>
      </w:r>
      <w:r>
        <w:rPr>
          <w:sz w:val="28"/>
          <w:szCs w:val="28"/>
        </w:rPr>
        <w:t xml:space="preserve"> 201</w:t>
      </w:r>
      <w:r w:rsidR="00C8049F">
        <w:rPr>
          <w:sz w:val="28"/>
          <w:szCs w:val="28"/>
        </w:rPr>
        <w:t>7</w:t>
      </w:r>
      <w:r w:rsidRPr="00B17AAC">
        <w:rPr>
          <w:sz w:val="28"/>
          <w:szCs w:val="28"/>
        </w:rPr>
        <w:t xml:space="preserve"> г.   № </w:t>
      </w:r>
      <w:r w:rsidR="00C8049F">
        <w:rPr>
          <w:sz w:val="28"/>
          <w:szCs w:val="28"/>
        </w:rPr>
        <w:t>______</w:t>
      </w:r>
      <w:r w:rsidRPr="00B17AAC">
        <w:rPr>
          <w:sz w:val="28"/>
          <w:szCs w:val="28"/>
        </w:rPr>
        <w:t xml:space="preserve">                                </w:t>
      </w:r>
    </w:p>
    <w:p w:rsidR="00B17AAC" w:rsidRDefault="00B17AAC" w:rsidP="00B17AAC">
      <w:pPr>
        <w:jc w:val="both"/>
      </w:pPr>
    </w:p>
    <w:p w:rsidR="00B17AAC" w:rsidRDefault="00B17AAC" w:rsidP="00B17AAC">
      <w:pPr>
        <w:tabs>
          <w:tab w:val="left" w:pos="1640"/>
        </w:tabs>
      </w:pPr>
      <w:r>
        <w:t>р.п</w:t>
      </w:r>
      <w:proofErr w:type="gramStart"/>
      <w:r>
        <w:t>.П</w:t>
      </w:r>
      <w:proofErr w:type="gramEnd"/>
      <w:r>
        <w:t>ышма</w:t>
      </w:r>
    </w:p>
    <w:p w:rsidR="00B17AAC" w:rsidRDefault="00B17AAC" w:rsidP="00E41CE9">
      <w:pPr>
        <w:jc w:val="center"/>
        <w:rPr>
          <w:b/>
          <w:sz w:val="28"/>
          <w:szCs w:val="28"/>
        </w:rPr>
      </w:pPr>
    </w:p>
    <w:p w:rsidR="00E41CE9" w:rsidRPr="00B17AAC" w:rsidRDefault="00C8049F" w:rsidP="00B17AAC">
      <w:pPr>
        <w:pStyle w:val="a5"/>
        <w:shd w:val="clear" w:color="auto" w:fill="FFFFFF"/>
        <w:spacing w:before="0" w:beforeAutospacing="0" w:after="0" w:afterAutospacing="0" w:line="234" w:lineRule="atLeast"/>
        <w:jc w:val="center"/>
        <w:rPr>
          <w:b/>
          <w:i/>
          <w:color w:val="000000"/>
          <w:sz w:val="28"/>
          <w:szCs w:val="28"/>
        </w:rPr>
      </w:pPr>
      <w:r>
        <w:rPr>
          <w:b/>
          <w:i/>
          <w:sz w:val="28"/>
          <w:szCs w:val="28"/>
        </w:rPr>
        <w:t>О внесении изменений в</w:t>
      </w:r>
      <w:r w:rsidR="00B17AAC" w:rsidRPr="00B17AAC">
        <w:rPr>
          <w:b/>
          <w:i/>
          <w:sz w:val="28"/>
          <w:szCs w:val="28"/>
        </w:rPr>
        <w:t xml:space="preserve"> Правил</w:t>
      </w:r>
      <w:r>
        <w:rPr>
          <w:b/>
          <w:i/>
          <w:sz w:val="28"/>
          <w:szCs w:val="28"/>
        </w:rPr>
        <w:t>а</w:t>
      </w:r>
      <w:r w:rsidR="00B17AAC" w:rsidRPr="00B17AAC">
        <w:rPr>
          <w:b/>
          <w:i/>
          <w:sz w:val="28"/>
          <w:szCs w:val="28"/>
        </w:rPr>
        <w:t xml:space="preserve"> благоустройства и санитарного содержания территории Пышминского городского округа</w:t>
      </w:r>
      <w:r w:rsidR="00926474" w:rsidRPr="00B17AAC">
        <w:rPr>
          <w:b/>
          <w:i/>
          <w:sz w:val="28"/>
          <w:szCs w:val="28"/>
        </w:rPr>
        <w:t xml:space="preserve"> </w:t>
      </w:r>
      <w:r w:rsidR="006401B2" w:rsidRPr="00B17AAC">
        <w:rPr>
          <w:b/>
          <w:i/>
          <w:sz w:val="28"/>
          <w:szCs w:val="28"/>
        </w:rPr>
        <w:t xml:space="preserve"> </w:t>
      </w:r>
    </w:p>
    <w:p w:rsidR="000B7140" w:rsidRPr="000B7140" w:rsidRDefault="000B7140" w:rsidP="000B7140">
      <w:pPr>
        <w:jc w:val="center"/>
        <w:rPr>
          <w:b/>
          <w:sz w:val="28"/>
          <w:szCs w:val="28"/>
        </w:rPr>
      </w:pPr>
    </w:p>
    <w:p w:rsidR="00B17AAC" w:rsidRDefault="00A47FC5" w:rsidP="000B7140">
      <w:pPr>
        <w:widowControl w:val="0"/>
        <w:jc w:val="both"/>
        <w:rPr>
          <w:sz w:val="28"/>
          <w:szCs w:val="28"/>
        </w:rPr>
      </w:pPr>
      <w:r w:rsidRPr="00F538B3">
        <w:rPr>
          <w:sz w:val="28"/>
          <w:szCs w:val="28"/>
        </w:rPr>
        <w:t xml:space="preserve">       </w:t>
      </w:r>
      <w:r w:rsidR="006401B2" w:rsidRPr="00F538B3">
        <w:rPr>
          <w:sz w:val="28"/>
          <w:szCs w:val="28"/>
        </w:rPr>
        <w:t xml:space="preserve">      </w:t>
      </w:r>
      <w:r w:rsidR="00926474">
        <w:rPr>
          <w:sz w:val="28"/>
          <w:szCs w:val="28"/>
        </w:rPr>
        <w:t xml:space="preserve">В соответствии </w:t>
      </w:r>
      <w:r w:rsidR="000B7140">
        <w:rPr>
          <w:sz w:val="28"/>
          <w:szCs w:val="28"/>
        </w:rPr>
        <w:t xml:space="preserve">с подпунктом 25 пункта 1 статьи 16 </w:t>
      </w:r>
      <w:r w:rsidR="000B7140" w:rsidRPr="000B7140">
        <w:rPr>
          <w:sz w:val="28"/>
          <w:szCs w:val="28"/>
        </w:rPr>
        <w:t>Федеральн</w:t>
      </w:r>
      <w:r w:rsidR="000B7140">
        <w:rPr>
          <w:sz w:val="28"/>
          <w:szCs w:val="28"/>
        </w:rPr>
        <w:t>ого</w:t>
      </w:r>
      <w:r w:rsidR="000B7140" w:rsidRPr="000B7140">
        <w:rPr>
          <w:sz w:val="28"/>
          <w:szCs w:val="28"/>
        </w:rPr>
        <w:t xml:space="preserve"> закон</w:t>
      </w:r>
      <w:r w:rsidR="000B7140">
        <w:rPr>
          <w:sz w:val="28"/>
          <w:szCs w:val="28"/>
        </w:rPr>
        <w:t>а</w:t>
      </w:r>
      <w:r w:rsidR="000B7140" w:rsidRPr="000B7140">
        <w:rPr>
          <w:sz w:val="28"/>
          <w:szCs w:val="28"/>
        </w:rPr>
        <w:t xml:space="preserve"> от 06.10.2003 №131-Ф3 «Об общих принципах организации местного самоуправления </w:t>
      </w:r>
      <w:r w:rsidR="000B7140">
        <w:rPr>
          <w:sz w:val="28"/>
          <w:szCs w:val="28"/>
        </w:rPr>
        <w:t>в Российской Федерации»</w:t>
      </w:r>
      <w:r w:rsidR="00892ED1">
        <w:rPr>
          <w:sz w:val="28"/>
          <w:szCs w:val="28"/>
        </w:rPr>
        <w:t>,</w:t>
      </w:r>
      <w:r w:rsidR="00C8049F" w:rsidRPr="00C8049F">
        <w:rPr>
          <w:sz w:val="28"/>
          <w:szCs w:val="28"/>
        </w:rPr>
        <w:t xml:space="preserve"> </w:t>
      </w:r>
      <w:r w:rsidR="00C8049F">
        <w:rPr>
          <w:sz w:val="28"/>
          <w:szCs w:val="28"/>
        </w:rPr>
        <w:t>руководствуясь приказом Министерства строительства и жилищно-коммунального хозяйства Российской Федерации от 13 апреля 2017 года № 711/</w:t>
      </w:r>
      <w:proofErr w:type="spellStart"/>
      <w:proofErr w:type="gramStart"/>
      <w:r w:rsidR="00C8049F">
        <w:rPr>
          <w:sz w:val="28"/>
          <w:szCs w:val="28"/>
        </w:rPr>
        <w:t>пр</w:t>
      </w:r>
      <w:proofErr w:type="spellEnd"/>
      <w:proofErr w:type="gramEnd"/>
      <w:r w:rsidR="00C8049F">
        <w:rPr>
          <w:sz w:val="28"/>
          <w:szCs w:val="28"/>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 а также</w:t>
      </w:r>
      <w:r w:rsidR="00892ED1">
        <w:rPr>
          <w:sz w:val="28"/>
          <w:szCs w:val="28"/>
        </w:rPr>
        <w:t xml:space="preserve"> </w:t>
      </w:r>
      <w:r w:rsidR="000B7140" w:rsidRPr="00F538B3">
        <w:rPr>
          <w:sz w:val="28"/>
          <w:szCs w:val="28"/>
        </w:rPr>
        <w:t>Уставом Пышминского городского округа</w:t>
      </w:r>
      <w:r w:rsidR="00C8049F">
        <w:rPr>
          <w:sz w:val="28"/>
          <w:szCs w:val="28"/>
        </w:rPr>
        <w:t>,</w:t>
      </w:r>
    </w:p>
    <w:p w:rsidR="00B17AAC" w:rsidRDefault="00B17AAC" w:rsidP="000B7140">
      <w:pPr>
        <w:widowControl w:val="0"/>
        <w:jc w:val="both"/>
        <w:rPr>
          <w:sz w:val="28"/>
          <w:szCs w:val="28"/>
        </w:rPr>
      </w:pPr>
    </w:p>
    <w:p w:rsidR="001D7058" w:rsidRPr="00B97584" w:rsidRDefault="00C416CE" w:rsidP="00B17AAC">
      <w:pPr>
        <w:widowControl w:val="0"/>
        <w:jc w:val="both"/>
        <w:rPr>
          <w:sz w:val="28"/>
          <w:szCs w:val="28"/>
        </w:rPr>
      </w:pPr>
      <w:r w:rsidRPr="00F538B3">
        <w:rPr>
          <w:sz w:val="28"/>
          <w:szCs w:val="28"/>
        </w:rPr>
        <w:t xml:space="preserve">     </w:t>
      </w:r>
      <w:r w:rsidR="001D7058" w:rsidRPr="00F538B3">
        <w:rPr>
          <w:sz w:val="28"/>
          <w:szCs w:val="28"/>
        </w:rPr>
        <w:t xml:space="preserve">       </w:t>
      </w:r>
    </w:p>
    <w:p w:rsidR="000B7140" w:rsidRDefault="007A21AA" w:rsidP="007A21AA">
      <w:pPr>
        <w:pStyle w:val="ConsPlusNormal"/>
        <w:widowControl/>
        <w:ind w:firstLine="0"/>
        <w:jc w:val="both"/>
        <w:rPr>
          <w:rFonts w:ascii="Times New Roman" w:hAnsi="Times New Roman"/>
          <w:sz w:val="28"/>
          <w:szCs w:val="28"/>
        </w:rPr>
      </w:pPr>
      <w:r w:rsidRPr="007A21AA">
        <w:rPr>
          <w:rFonts w:ascii="Times New Roman" w:hAnsi="Times New Roman"/>
          <w:sz w:val="28"/>
          <w:szCs w:val="28"/>
        </w:rPr>
        <w:t xml:space="preserve">  </w:t>
      </w:r>
      <w:r>
        <w:rPr>
          <w:rFonts w:ascii="Times New Roman" w:hAnsi="Times New Roman"/>
          <w:sz w:val="28"/>
          <w:szCs w:val="28"/>
        </w:rPr>
        <w:t xml:space="preserve">   1. </w:t>
      </w:r>
      <w:r w:rsidR="00C8049F">
        <w:rPr>
          <w:rFonts w:ascii="Times New Roman" w:hAnsi="Times New Roman"/>
          <w:sz w:val="28"/>
          <w:szCs w:val="28"/>
        </w:rPr>
        <w:t>Внести в</w:t>
      </w:r>
      <w:r w:rsidR="000B7140">
        <w:rPr>
          <w:rFonts w:ascii="Times New Roman" w:hAnsi="Times New Roman"/>
          <w:sz w:val="28"/>
          <w:szCs w:val="28"/>
        </w:rPr>
        <w:t xml:space="preserve"> </w:t>
      </w:r>
      <w:r w:rsidR="000B7140" w:rsidRPr="000B7140">
        <w:rPr>
          <w:rFonts w:ascii="Times New Roman" w:hAnsi="Times New Roman"/>
          <w:sz w:val="28"/>
          <w:szCs w:val="28"/>
        </w:rPr>
        <w:t>Правил</w:t>
      </w:r>
      <w:r w:rsidR="00C8049F">
        <w:rPr>
          <w:rFonts w:ascii="Times New Roman" w:hAnsi="Times New Roman"/>
          <w:sz w:val="28"/>
          <w:szCs w:val="28"/>
        </w:rPr>
        <w:t>а</w:t>
      </w:r>
      <w:r w:rsidR="000B7140" w:rsidRPr="00AF1621">
        <w:rPr>
          <w:rFonts w:ascii="Times New Roman" w:hAnsi="Times New Roman"/>
          <w:sz w:val="28"/>
          <w:szCs w:val="28"/>
        </w:rPr>
        <w:t xml:space="preserve"> благоустройства и санитарного содержания территории Пышминского городского округа</w:t>
      </w:r>
      <w:r w:rsidR="00C8049F">
        <w:rPr>
          <w:rFonts w:ascii="Times New Roman" w:hAnsi="Times New Roman"/>
          <w:sz w:val="28"/>
          <w:szCs w:val="28"/>
        </w:rPr>
        <w:t>, утвержденные решением Думы Пышминского городского округа от 29 июня 2016 №230, следующие изменения:</w:t>
      </w:r>
    </w:p>
    <w:p w:rsidR="007A21AA" w:rsidRDefault="007A21AA" w:rsidP="007A21AA">
      <w:pPr>
        <w:pStyle w:val="ConsPlusNormal"/>
        <w:widowControl/>
        <w:ind w:firstLine="0"/>
        <w:jc w:val="both"/>
        <w:rPr>
          <w:rFonts w:ascii="Times New Roman" w:hAnsi="Times New Roman"/>
          <w:sz w:val="28"/>
          <w:szCs w:val="28"/>
        </w:rPr>
      </w:pPr>
      <w:r>
        <w:rPr>
          <w:rFonts w:ascii="Times New Roman" w:hAnsi="Times New Roman"/>
          <w:sz w:val="28"/>
          <w:szCs w:val="28"/>
        </w:rPr>
        <w:t xml:space="preserve">     1) </w:t>
      </w:r>
      <w:r w:rsidR="003D303E">
        <w:rPr>
          <w:rFonts w:ascii="Times New Roman" w:hAnsi="Times New Roman"/>
          <w:sz w:val="28"/>
          <w:szCs w:val="28"/>
        </w:rPr>
        <w:t>пункт 1.1</w:t>
      </w:r>
      <w:r w:rsidR="00AA6EF9">
        <w:rPr>
          <w:rFonts w:ascii="Times New Roman" w:hAnsi="Times New Roman"/>
          <w:sz w:val="28"/>
          <w:szCs w:val="28"/>
        </w:rPr>
        <w:t>.</w:t>
      </w:r>
      <w:r w:rsidR="00D83F6A">
        <w:rPr>
          <w:rFonts w:ascii="Times New Roman" w:hAnsi="Times New Roman"/>
          <w:sz w:val="28"/>
          <w:szCs w:val="28"/>
        </w:rPr>
        <w:t xml:space="preserve"> главы 1</w:t>
      </w:r>
      <w:r w:rsidR="003D303E">
        <w:rPr>
          <w:rFonts w:ascii="Times New Roman" w:hAnsi="Times New Roman"/>
          <w:sz w:val="28"/>
          <w:szCs w:val="28"/>
        </w:rPr>
        <w:t xml:space="preserve"> </w:t>
      </w:r>
      <w:r w:rsidR="00AA6EF9">
        <w:rPr>
          <w:rFonts w:ascii="Times New Roman" w:hAnsi="Times New Roman"/>
          <w:sz w:val="28"/>
          <w:szCs w:val="28"/>
        </w:rPr>
        <w:t xml:space="preserve">дополнить </w:t>
      </w:r>
      <w:r w:rsidR="008D1806">
        <w:rPr>
          <w:rFonts w:ascii="Times New Roman" w:hAnsi="Times New Roman"/>
          <w:sz w:val="28"/>
          <w:szCs w:val="28"/>
        </w:rPr>
        <w:t xml:space="preserve">13 </w:t>
      </w:r>
      <w:r w:rsidR="00AA6EF9">
        <w:rPr>
          <w:rFonts w:ascii="Times New Roman" w:hAnsi="Times New Roman"/>
          <w:sz w:val="28"/>
          <w:szCs w:val="28"/>
        </w:rPr>
        <w:t>абзацем следующего содержания:</w:t>
      </w:r>
    </w:p>
    <w:p w:rsidR="00AA6EF9" w:rsidRDefault="00AA6EF9" w:rsidP="007A21AA">
      <w:pPr>
        <w:pStyle w:val="ConsPlusNormal"/>
        <w:widowControl/>
        <w:ind w:firstLine="0"/>
        <w:jc w:val="both"/>
        <w:rPr>
          <w:rFonts w:ascii="Times New Roman" w:hAnsi="Times New Roman"/>
          <w:sz w:val="28"/>
          <w:szCs w:val="28"/>
        </w:rPr>
      </w:pPr>
      <w:r>
        <w:rPr>
          <w:rFonts w:ascii="Times New Roman" w:hAnsi="Times New Roman"/>
          <w:sz w:val="28"/>
          <w:szCs w:val="28"/>
        </w:rPr>
        <w:t>«</w:t>
      </w:r>
      <w:r w:rsidRPr="00AA6EF9">
        <w:rPr>
          <w:rFonts w:ascii="Times New Roman" w:hAnsi="Times New Roman"/>
          <w:sz w:val="28"/>
          <w:szCs w:val="28"/>
        </w:rPr>
        <w:t xml:space="preserve">приказа Минстроя России от 13.04.2017 № 711 / </w:t>
      </w:r>
      <w:proofErr w:type="spellStart"/>
      <w:proofErr w:type="gramStart"/>
      <w:r w:rsidRPr="00AA6EF9">
        <w:rPr>
          <w:rFonts w:ascii="Times New Roman" w:hAnsi="Times New Roman"/>
          <w:sz w:val="28"/>
          <w:szCs w:val="28"/>
        </w:rPr>
        <w:t>пр</w:t>
      </w:r>
      <w:proofErr w:type="spellEnd"/>
      <w:proofErr w:type="gramEnd"/>
      <w:r w:rsidRPr="00AA6EF9">
        <w:rPr>
          <w:rFonts w:ascii="Times New Roman" w:hAnsi="Times New Roman"/>
          <w:sz w:val="28"/>
          <w:szCs w:val="28"/>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w:t>
      </w:r>
      <w:r>
        <w:rPr>
          <w:rFonts w:ascii="Times New Roman" w:hAnsi="Times New Roman"/>
          <w:sz w:val="28"/>
          <w:szCs w:val="28"/>
        </w:rPr>
        <w:t>;</w:t>
      </w:r>
    </w:p>
    <w:p w:rsidR="00AA6EF9" w:rsidRDefault="00AA6EF9" w:rsidP="007A21AA">
      <w:pPr>
        <w:pStyle w:val="ConsPlusNormal"/>
        <w:widowControl/>
        <w:ind w:firstLine="0"/>
        <w:jc w:val="both"/>
        <w:rPr>
          <w:rFonts w:ascii="Times New Roman" w:hAnsi="Times New Roman"/>
          <w:sz w:val="28"/>
          <w:szCs w:val="28"/>
        </w:rPr>
      </w:pPr>
      <w:r>
        <w:rPr>
          <w:rFonts w:ascii="Times New Roman" w:hAnsi="Times New Roman"/>
          <w:sz w:val="28"/>
          <w:szCs w:val="28"/>
        </w:rPr>
        <w:t xml:space="preserve">     2) пункт 1.3.</w:t>
      </w:r>
      <w:r w:rsidR="00D83F6A">
        <w:rPr>
          <w:rFonts w:ascii="Times New Roman" w:hAnsi="Times New Roman"/>
          <w:sz w:val="28"/>
          <w:szCs w:val="28"/>
        </w:rPr>
        <w:t>главы 1</w:t>
      </w:r>
      <w:r>
        <w:rPr>
          <w:rFonts w:ascii="Times New Roman" w:hAnsi="Times New Roman"/>
          <w:sz w:val="28"/>
          <w:szCs w:val="28"/>
        </w:rPr>
        <w:t xml:space="preserve"> изложить в следующей редакции:</w:t>
      </w:r>
    </w:p>
    <w:p w:rsidR="00AA6EF9" w:rsidRDefault="00AA6EF9" w:rsidP="007A21AA">
      <w:pPr>
        <w:pStyle w:val="ConsPlusNormal"/>
        <w:widowControl/>
        <w:ind w:firstLine="0"/>
        <w:jc w:val="both"/>
        <w:rPr>
          <w:rFonts w:ascii="Times New Roman" w:hAnsi="Times New Roman"/>
          <w:sz w:val="28"/>
          <w:szCs w:val="28"/>
        </w:rPr>
      </w:pPr>
      <w:proofErr w:type="gramStart"/>
      <w:r>
        <w:rPr>
          <w:rFonts w:ascii="Times New Roman" w:hAnsi="Times New Roman"/>
          <w:sz w:val="28"/>
          <w:szCs w:val="28"/>
        </w:rPr>
        <w:t>«</w:t>
      </w:r>
      <w:r w:rsidRPr="00AA6EF9">
        <w:rPr>
          <w:rFonts w:ascii="Times New Roman" w:hAnsi="Times New Roman"/>
          <w:sz w:val="28"/>
          <w:szCs w:val="28"/>
        </w:rPr>
        <w:t>Настоящие Правила регламентируют взаимоотношения и взаимодействие организаций, должностных лиц и граждан, порядок проведения работ в сфере благоустройства, обеспечения чистоты и порядка, определяют обязанности граждан и должностных лиц организаций независимо от организационно-правовой формы и формы собственности в сфере благоустройства, формы и механизмы общественного участия в принятии решений и реализации проектов комплексного благоустройства на территории Пышминского городского округа.</w:t>
      </w:r>
      <w:r>
        <w:rPr>
          <w:rFonts w:ascii="Times New Roman" w:hAnsi="Times New Roman"/>
          <w:sz w:val="28"/>
          <w:szCs w:val="28"/>
        </w:rPr>
        <w:t>»;</w:t>
      </w:r>
      <w:proofErr w:type="gramEnd"/>
    </w:p>
    <w:p w:rsidR="00AA6EF9" w:rsidRDefault="00AA6EF9" w:rsidP="007A21AA">
      <w:pPr>
        <w:pStyle w:val="ConsPlusNormal"/>
        <w:widowControl/>
        <w:ind w:firstLine="0"/>
        <w:jc w:val="both"/>
        <w:rPr>
          <w:rFonts w:ascii="Times New Roman" w:hAnsi="Times New Roman"/>
          <w:sz w:val="28"/>
          <w:szCs w:val="28"/>
        </w:rPr>
      </w:pPr>
      <w:r>
        <w:rPr>
          <w:rFonts w:ascii="Times New Roman" w:hAnsi="Times New Roman"/>
          <w:sz w:val="28"/>
          <w:szCs w:val="28"/>
        </w:rPr>
        <w:t xml:space="preserve">     3) пункт 1.6.</w:t>
      </w:r>
      <w:r w:rsidR="00D83F6A">
        <w:rPr>
          <w:rFonts w:ascii="Times New Roman" w:hAnsi="Times New Roman"/>
          <w:sz w:val="28"/>
          <w:szCs w:val="28"/>
        </w:rPr>
        <w:t xml:space="preserve"> главы 1</w:t>
      </w:r>
      <w:r>
        <w:rPr>
          <w:rFonts w:ascii="Times New Roman" w:hAnsi="Times New Roman"/>
          <w:sz w:val="28"/>
          <w:szCs w:val="28"/>
        </w:rPr>
        <w:t xml:space="preserve"> изложить в следующей редакции:</w:t>
      </w:r>
    </w:p>
    <w:p w:rsidR="00AA6EF9" w:rsidRPr="00AA6EF9" w:rsidRDefault="00AA6EF9" w:rsidP="00AA6EF9">
      <w:pPr>
        <w:pStyle w:val="ConsPlusNormal"/>
        <w:ind w:firstLine="0"/>
        <w:jc w:val="both"/>
        <w:rPr>
          <w:rFonts w:ascii="Times New Roman" w:hAnsi="Times New Roman"/>
          <w:sz w:val="28"/>
          <w:szCs w:val="28"/>
        </w:rPr>
      </w:pPr>
      <w:r>
        <w:rPr>
          <w:rFonts w:ascii="Times New Roman" w:hAnsi="Times New Roman"/>
          <w:sz w:val="28"/>
          <w:szCs w:val="28"/>
        </w:rPr>
        <w:lastRenderedPageBreak/>
        <w:t xml:space="preserve">     «</w:t>
      </w:r>
      <w:r w:rsidRPr="00AA6EF9">
        <w:rPr>
          <w:rFonts w:ascii="Times New Roman" w:hAnsi="Times New Roman"/>
          <w:sz w:val="28"/>
          <w:szCs w:val="28"/>
        </w:rPr>
        <w:t>Организация работ по благоустройству территории Пышминского городского округа обеспечивается собственниками и (или) уполномоченными ими лицами, являющимися владельцами и (или) пользователями земельных участков, зданий, строений и сооружений, если иное не установлено законодательством.</w:t>
      </w:r>
    </w:p>
    <w:p w:rsidR="00AA6EF9" w:rsidRPr="00AA6EF9" w:rsidRDefault="00AA6EF9" w:rsidP="00AA6EF9">
      <w:pPr>
        <w:pStyle w:val="ConsPlusNormal"/>
        <w:widowControl/>
        <w:ind w:firstLine="0"/>
        <w:jc w:val="both"/>
        <w:rPr>
          <w:rFonts w:ascii="Times New Roman" w:hAnsi="Times New Roman"/>
          <w:sz w:val="28"/>
          <w:szCs w:val="28"/>
        </w:rPr>
      </w:pPr>
      <w:r>
        <w:rPr>
          <w:rFonts w:ascii="Times New Roman" w:hAnsi="Times New Roman"/>
          <w:sz w:val="28"/>
          <w:szCs w:val="28"/>
        </w:rPr>
        <w:t xml:space="preserve">     </w:t>
      </w:r>
      <w:r w:rsidRPr="00AA6EF9">
        <w:rPr>
          <w:rFonts w:ascii="Times New Roman" w:hAnsi="Times New Roman"/>
          <w:sz w:val="28"/>
          <w:szCs w:val="28"/>
        </w:rPr>
        <w:t>К деятельности по благоустройству территорий относится разработка проектной документации по благоустройству территорий, выполнение мероприятий по благоустройству территорий и содержание объектов благоустройства и элементов благоустройства.</w:t>
      </w:r>
    </w:p>
    <w:p w:rsidR="00AA6EF9" w:rsidRPr="00AA6EF9" w:rsidRDefault="00AA6EF9" w:rsidP="00AA6EF9">
      <w:pPr>
        <w:pStyle w:val="ConsPlusNormal"/>
        <w:widowControl/>
        <w:ind w:firstLine="0"/>
        <w:jc w:val="both"/>
        <w:rPr>
          <w:rFonts w:ascii="Times New Roman" w:hAnsi="Times New Roman"/>
          <w:sz w:val="28"/>
          <w:szCs w:val="28"/>
        </w:rPr>
      </w:pPr>
      <w:r w:rsidRPr="00AA6EF9">
        <w:rPr>
          <w:rFonts w:ascii="Times New Roman" w:hAnsi="Times New Roman"/>
          <w:sz w:val="28"/>
          <w:szCs w:val="28"/>
        </w:rPr>
        <w:t>Участниками деятельности по благоустройству выступают:</w:t>
      </w:r>
    </w:p>
    <w:p w:rsidR="00AA6EF9" w:rsidRPr="00AA6EF9" w:rsidRDefault="00AA6EF9" w:rsidP="00AA6EF9">
      <w:pPr>
        <w:pStyle w:val="ConsPlusNormal"/>
        <w:widowControl/>
        <w:numPr>
          <w:ilvl w:val="0"/>
          <w:numId w:val="19"/>
        </w:numPr>
        <w:jc w:val="both"/>
        <w:rPr>
          <w:rFonts w:ascii="Times New Roman" w:hAnsi="Times New Roman"/>
          <w:sz w:val="28"/>
          <w:szCs w:val="28"/>
        </w:rPr>
      </w:pPr>
      <w:r w:rsidRPr="00AA6EF9">
        <w:rPr>
          <w:rFonts w:ascii="Times New Roman" w:hAnsi="Times New Roman"/>
          <w:sz w:val="28"/>
          <w:szCs w:val="28"/>
        </w:rPr>
        <w:t xml:space="preserve">население </w:t>
      </w:r>
      <w:r w:rsidR="008D1806">
        <w:rPr>
          <w:rFonts w:ascii="Times New Roman" w:hAnsi="Times New Roman"/>
          <w:sz w:val="28"/>
          <w:szCs w:val="28"/>
        </w:rPr>
        <w:t>Пышминского городского округа</w:t>
      </w:r>
      <w:r w:rsidRPr="00AA6EF9">
        <w:rPr>
          <w:rFonts w:ascii="Times New Roman" w:hAnsi="Times New Roman"/>
          <w:sz w:val="28"/>
          <w:szCs w:val="28"/>
        </w:rPr>
        <w:t>, которое формирует запрос на благоустройство и принимает участие в оценке предлагаемых решений. В отдельных случаях жители участвуют в выполнении работ. Жители могут быть представлены общественными организациями и объединениями;</w:t>
      </w:r>
    </w:p>
    <w:p w:rsidR="00AA6EF9" w:rsidRPr="00AA6EF9" w:rsidRDefault="00AA6EF9" w:rsidP="00AA6EF9">
      <w:pPr>
        <w:pStyle w:val="ConsPlusNormal"/>
        <w:widowControl/>
        <w:numPr>
          <w:ilvl w:val="0"/>
          <w:numId w:val="19"/>
        </w:numPr>
        <w:jc w:val="both"/>
        <w:rPr>
          <w:rFonts w:ascii="Times New Roman" w:hAnsi="Times New Roman"/>
          <w:sz w:val="28"/>
          <w:szCs w:val="28"/>
        </w:rPr>
      </w:pPr>
      <w:r w:rsidRPr="00AA6EF9">
        <w:rPr>
          <w:rFonts w:ascii="Times New Roman" w:hAnsi="Times New Roman"/>
          <w:sz w:val="28"/>
          <w:szCs w:val="28"/>
        </w:rPr>
        <w:t>представители администрации, которые формируют техническое задание, выбирают исполнителей и обеспечивают финансирование в пределах своих полномочий;</w:t>
      </w:r>
    </w:p>
    <w:p w:rsidR="00AA6EF9" w:rsidRPr="00AA6EF9" w:rsidRDefault="00AA6EF9" w:rsidP="00AA6EF9">
      <w:pPr>
        <w:pStyle w:val="ConsPlusNormal"/>
        <w:widowControl/>
        <w:ind w:firstLine="0"/>
        <w:jc w:val="both"/>
        <w:rPr>
          <w:rFonts w:ascii="Times New Roman" w:hAnsi="Times New Roman"/>
          <w:sz w:val="28"/>
          <w:szCs w:val="28"/>
        </w:rPr>
      </w:pPr>
      <w:r w:rsidRPr="00AA6EF9">
        <w:rPr>
          <w:rFonts w:ascii="Times New Roman" w:hAnsi="Times New Roman"/>
          <w:sz w:val="28"/>
          <w:szCs w:val="28"/>
        </w:rPr>
        <w:t>-хозяйствующие субъекты, осуществляющие деятельность на территории соответствующего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w:t>
      </w:r>
    </w:p>
    <w:p w:rsidR="00AA6EF9" w:rsidRPr="00AA6EF9" w:rsidRDefault="00AA6EF9" w:rsidP="00AA6EF9">
      <w:pPr>
        <w:pStyle w:val="ConsPlusNormal"/>
        <w:widowControl/>
        <w:numPr>
          <w:ilvl w:val="0"/>
          <w:numId w:val="19"/>
        </w:numPr>
        <w:jc w:val="both"/>
        <w:rPr>
          <w:rFonts w:ascii="Times New Roman" w:hAnsi="Times New Roman"/>
          <w:sz w:val="28"/>
          <w:szCs w:val="28"/>
        </w:rPr>
      </w:pPr>
      <w:r w:rsidRPr="00AA6EF9">
        <w:rPr>
          <w:rFonts w:ascii="Times New Roman" w:hAnsi="Times New Roman"/>
          <w:sz w:val="28"/>
          <w:szCs w:val="28"/>
        </w:rPr>
        <w:t>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AA6EF9" w:rsidRDefault="00AA6EF9" w:rsidP="00AA6EF9">
      <w:pPr>
        <w:pStyle w:val="ConsPlusNormal"/>
        <w:widowControl/>
        <w:numPr>
          <w:ilvl w:val="0"/>
          <w:numId w:val="19"/>
        </w:numPr>
        <w:ind w:firstLine="0"/>
        <w:jc w:val="both"/>
        <w:rPr>
          <w:rFonts w:ascii="Times New Roman" w:hAnsi="Times New Roman"/>
          <w:sz w:val="28"/>
          <w:szCs w:val="28"/>
        </w:rPr>
      </w:pPr>
      <w:r w:rsidRPr="00AA6EF9">
        <w:rPr>
          <w:rFonts w:ascii="Times New Roman" w:hAnsi="Times New Roman"/>
          <w:sz w:val="28"/>
          <w:szCs w:val="28"/>
        </w:rPr>
        <w:t>исполнители работ, специалисты по благоустройству и озеленению, в том числе возведению малых архитектурных форм;</w:t>
      </w:r>
    </w:p>
    <w:p w:rsidR="00AA6EF9" w:rsidRDefault="00AA6EF9" w:rsidP="00AA6EF9">
      <w:pPr>
        <w:pStyle w:val="ConsPlusNormal"/>
        <w:widowControl/>
        <w:numPr>
          <w:ilvl w:val="0"/>
          <w:numId w:val="19"/>
        </w:numPr>
        <w:ind w:firstLine="0"/>
        <w:jc w:val="both"/>
        <w:rPr>
          <w:rFonts w:ascii="Times New Roman" w:hAnsi="Times New Roman"/>
          <w:sz w:val="28"/>
          <w:szCs w:val="28"/>
        </w:rPr>
      </w:pPr>
      <w:r w:rsidRPr="00AA6EF9">
        <w:rPr>
          <w:rFonts w:ascii="Times New Roman" w:hAnsi="Times New Roman"/>
          <w:sz w:val="28"/>
          <w:szCs w:val="28"/>
        </w:rPr>
        <w:t>иные заинтересованные в благоустройстве территории лица»;</w:t>
      </w:r>
    </w:p>
    <w:p w:rsidR="00AA6EF9" w:rsidRDefault="00AA6EF9" w:rsidP="00AA6EF9">
      <w:pPr>
        <w:pStyle w:val="ConsPlusNormal"/>
        <w:widowControl/>
        <w:ind w:firstLine="0"/>
        <w:jc w:val="both"/>
        <w:rPr>
          <w:rFonts w:ascii="Times New Roman" w:hAnsi="Times New Roman"/>
          <w:sz w:val="28"/>
          <w:szCs w:val="28"/>
        </w:rPr>
      </w:pPr>
      <w:r>
        <w:rPr>
          <w:rFonts w:ascii="Times New Roman" w:hAnsi="Times New Roman"/>
          <w:sz w:val="28"/>
          <w:szCs w:val="28"/>
        </w:rPr>
        <w:t xml:space="preserve">     4) пункт 1.8.</w:t>
      </w:r>
      <w:r w:rsidR="00D83F6A">
        <w:rPr>
          <w:rFonts w:ascii="Times New Roman" w:hAnsi="Times New Roman"/>
          <w:sz w:val="28"/>
          <w:szCs w:val="28"/>
        </w:rPr>
        <w:t xml:space="preserve"> главы</w:t>
      </w:r>
      <w:r w:rsidR="004C5044">
        <w:rPr>
          <w:rFonts w:ascii="Times New Roman" w:hAnsi="Times New Roman"/>
          <w:sz w:val="28"/>
          <w:szCs w:val="28"/>
        </w:rPr>
        <w:t xml:space="preserve"> </w:t>
      </w:r>
      <w:r w:rsidR="00D83F6A">
        <w:rPr>
          <w:rFonts w:ascii="Times New Roman" w:hAnsi="Times New Roman"/>
          <w:sz w:val="28"/>
          <w:szCs w:val="28"/>
        </w:rPr>
        <w:t>1</w:t>
      </w:r>
      <w:r>
        <w:rPr>
          <w:rFonts w:ascii="Times New Roman" w:hAnsi="Times New Roman"/>
          <w:sz w:val="28"/>
          <w:szCs w:val="28"/>
        </w:rPr>
        <w:t xml:space="preserve"> дополнить абзацами</w:t>
      </w:r>
      <w:r w:rsidR="008D1806">
        <w:rPr>
          <w:rFonts w:ascii="Times New Roman" w:hAnsi="Times New Roman"/>
          <w:sz w:val="28"/>
          <w:szCs w:val="28"/>
        </w:rPr>
        <w:t xml:space="preserve"> (34-39)</w:t>
      </w:r>
      <w:r>
        <w:rPr>
          <w:rFonts w:ascii="Times New Roman" w:hAnsi="Times New Roman"/>
          <w:sz w:val="28"/>
          <w:szCs w:val="28"/>
        </w:rPr>
        <w:t xml:space="preserve"> следующего содержания:</w:t>
      </w:r>
    </w:p>
    <w:p w:rsidR="00D83F6A" w:rsidRPr="00D83F6A" w:rsidRDefault="00D83F6A" w:rsidP="00D83F6A">
      <w:pPr>
        <w:pStyle w:val="42"/>
        <w:shd w:val="clear" w:color="auto" w:fill="auto"/>
        <w:spacing w:after="0" w:line="240" w:lineRule="auto"/>
        <w:jc w:val="both"/>
        <w:rPr>
          <w:b w:val="0"/>
          <w:color w:val="000000"/>
          <w:sz w:val="28"/>
          <w:szCs w:val="28"/>
        </w:rPr>
      </w:pPr>
      <w:r>
        <w:rPr>
          <w:b w:val="0"/>
          <w:color w:val="000000"/>
          <w:sz w:val="28"/>
          <w:szCs w:val="28"/>
        </w:rPr>
        <w:t>«</w:t>
      </w:r>
      <w:r w:rsidRPr="00D83F6A">
        <w:rPr>
          <w:b w:val="0"/>
          <w:color w:val="000000"/>
          <w:sz w:val="28"/>
          <w:szCs w:val="28"/>
        </w:rPr>
        <w:t>объекты (средства) наружного освещения (осветительное оборудование</w:t>
      </w:r>
      <w:proofErr w:type="gramStart"/>
      <w:r w:rsidRPr="00D83F6A">
        <w:rPr>
          <w:b w:val="0"/>
          <w:color w:val="000000"/>
          <w:sz w:val="28"/>
          <w:szCs w:val="28"/>
        </w:rPr>
        <w:t>)-</w:t>
      </w:r>
      <w:proofErr w:type="gramEnd"/>
      <w:r w:rsidRPr="00D83F6A">
        <w:rPr>
          <w:b w:val="0"/>
          <w:color w:val="000000"/>
          <w:sz w:val="28"/>
          <w:szCs w:val="28"/>
        </w:rPr>
        <w:t>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 общественного пользования;</w:t>
      </w:r>
    </w:p>
    <w:p w:rsidR="00D83F6A" w:rsidRPr="00D83F6A" w:rsidRDefault="00D83F6A" w:rsidP="00D83F6A">
      <w:pPr>
        <w:pStyle w:val="23"/>
        <w:shd w:val="clear" w:color="auto" w:fill="auto"/>
        <w:spacing w:before="0" w:after="0" w:line="240" w:lineRule="auto"/>
        <w:ind w:left="20" w:right="20" w:firstLine="0"/>
        <w:rPr>
          <w:sz w:val="28"/>
          <w:szCs w:val="28"/>
        </w:rPr>
      </w:pPr>
      <w:r w:rsidRPr="00D83F6A">
        <w:rPr>
          <w:rStyle w:val="0pt"/>
          <w:b w:val="0"/>
          <w:sz w:val="28"/>
          <w:szCs w:val="28"/>
        </w:rPr>
        <w:t xml:space="preserve">    проектная документация по благоустройству территорий </w:t>
      </w:r>
      <w:r w:rsidRPr="00D83F6A">
        <w:rPr>
          <w:color w:val="000000"/>
          <w:sz w:val="28"/>
          <w:szCs w:val="28"/>
        </w:rPr>
        <w:t xml:space="preserve">- пакет документации, основанной на стратегии развития муниципального образования и концепции, отражающей потребности жителей такого муниципального образования, который содержит материалы в текстовой и графической форме и определяет проектные решения по благоустройству территории. Состав данной документации может быть различным в зависимости от того, к какому объекту благоустройства он относится. Предлагаемые в проектной документации по благоустройству решения готовятся по результатам социологических, маркетинговых, архитектурных, </w:t>
      </w:r>
      <w:r w:rsidRPr="00D83F6A">
        <w:rPr>
          <w:color w:val="000000"/>
          <w:sz w:val="28"/>
          <w:szCs w:val="28"/>
        </w:rPr>
        <w:lastRenderedPageBreak/>
        <w:t>градостроительных и иных исследований, социально-экономической оценки эффективности проектных решений;</w:t>
      </w:r>
    </w:p>
    <w:p w:rsidR="00D83F6A" w:rsidRPr="00D83F6A" w:rsidRDefault="00D83F6A" w:rsidP="00D83F6A">
      <w:pPr>
        <w:pStyle w:val="42"/>
        <w:shd w:val="clear" w:color="auto" w:fill="auto"/>
        <w:spacing w:after="0" w:line="240" w:lineRule="auto"/>
        <w:jc w:val="both"/>
        <w:rPr>
          <w:b w:val="0"/>
          <w:color w:val="000000"/>
          <w:sz w:val="28"/>
          <w:szCs w:val="28"/>
        </w:rPr>
      </w:pPr>
      <w:r w:rsidRPr="00D83F6A">
        <w:rPr>
          <w:rStyle w:val="0pt"/>
          <w:sz w:val="28"/>
          <w:szCs w:val="28"/>
        </w:rPr>
        <w:t xml:space="preserve">    проект благоустройства </w:t>
      </w:r>
      <w:r w:rsidRPr="00D83F6A">
        <w:rPr>
          <w:b w:val="0"/>
          <w:color w:val="000000"/>
          <w:sz w:val="28"/>
          <w:szCs w:val="28"/>
        </w:rPr>
        <w:t>-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D83F6A" w:rsidRPr="00D83F6A" w:rsidRDefault="00D83F6A" w:rsidP="00D83F6A">
      <w:pPr>
        <w:pStyle w:val="42"/>
        <w:shd w:val="clear" w:color="auto" w:fill="auto"/>
        <w:spacing w:after="0" w:line="240" w:lineRule="auto"/>
        <w:jc w:val="both"/>
        <w:rPr>
          <w:b w:val="0"/>
          <w:sz w:val="28"/>
          <w:szCs w:val="28"/>
        </w:rPr>
      </w:pPr>
      <w:r w:rsidRPr="00D83F6A">
        <w:rPr>
          <w:sz w:val="28"/>
          <w:szCs w:val="28"/>
        </w:rPr>
        <w:t xml:space="preserve">    </w:t>
      </w:r>
      <w:r w:rsidRPr="00D83F6A">
        <w:rPr>
          <w:b w:val="0"/>
          <w:sz w:val="28"/>
          <w:szCs w:val="28"/>
        </w:rPr>
        <w:t>городская среда – это совокупность природных, архитектурно-планировочных, экологических, социально-культурных и других факторов, характеризующих среду обитания на территории и определяющих комфортность проживания на этой территории;</w:t>
      </w:r>
    </w:p>
    <w:p w:rsidR="00D83F6A" w:rsidRPr="00D83F6A" w:rsidRDefault="00D83F6A" w:rsidP="00D83F6A">
      <w:pPr>
        <w:pStyle w:val="42"/>
        <w:shd w:val="clear" w:color="auto" w:fill="auto"/>
        <w:spacing w:after="0" w:line="240" w:lineRule="auto"/>
        <w:jc w:val="both"/>
        <w:rPr>
          <w:b w:val="0"/>
          <w:sz w:val="28"/>
          <w:szCs w:val="28"/>
        </w:rPr>
      </w:pPr>
      <w:r w:rsidRPr="00D83F6A">
        <w:rPr>
          <w:b w:val="0"/>
          <w:sz w:val="28"/>
          <w:szCs w:val="28"/>
        </w:rPr>
        <w:t xml:space="preserve">    общественные пространства – это территории муниципального образования, которые постоянно доступны для населения, в том числе площади, набережные, улицы, пешеходные зоны, скверы, парки;</w:t>
      </w:r>
    </w:p>
    <w:p w:rsidR="00AA6EF9" w:rsidRDefault="00D83F6A" w:rsidP="00D83F6A">
      <w:pPr>
        <w:pStyle w:val="ConsPlusNormal"/>
        <w:widowControl/>
        <w:ind w:firstLine="0"/>
        <w:jc w:val="both"/>
        <w:rPr>
          <w:rFonts w:ascii="Times New Roman" w:hAnsi="Times New Roman"/>
          <w:sz w:val="28"/>
          <w:szCs w:val="28"/>
        </w:rPr>
      </w:pPr>
      <w:r w:rsidRPr="00D83F6A">
        <w:rPr>
          <w:rFonts w:ascii="Times New Roman" w:hAnsi="Times New Roman"/>
          <w:sz w:val="28"/>
          <w:szCs w:val="28"/>
        </w:rPr>
        <w:t xml:space="preserve">    общественное участие в реализации проектов комплексного благоустройства городской среды – вовлеченность  в принятие решений и реализацию проектов, реальный учет мнений всех субъектов городской развития, направленный на повышение удовлетворенности городской средой</w:t>
      </w:r>
      <w:r>
        <w:rPr>
          <w:rFonts w:ascii="Times New Roman" w:hAnsi="Times New Roman"/>
          <w:sz w:val="28"/>
          <w:szCs w:val="28"/>
        </w:rPr>
        <w:t>»;</w:t>
      </w:r>
    </w:p>
    <w:p w:rsidR="00D83F6A" w:rsidRDefault="00D83F6A" w:rsidP="00D83F6A">
      <w:pPr>
        <w:pStyle w:val="ConsPlusNormal"/>
        <w:widowControl/>
        <w:ind w:firstLine="0"/>
        <w:jc w:val="both"/>
        <w:rPr>
          <w:rFonts w:ascii="Times New Roman" w:hAnsi="Times New Roman"/>
          <w:sz w:val="28"/>
          <w:szCs w:val="28"/>
        </w:rPr>
      </w:pPr>
      <w:r>
        <w:rPr>
          <w:rFonts w:ascii="Times New Roman" w:hAnsi="Times New Roman"/>
          <w:sz w:val="28"/>
          <w:szCs w:val="28"/>
        </w:rPr>
        <w:t xml:space="preserve">     5) главу 7 дополнить пунктом 7.11 следующего содержания:</w:t>
      </w:r>
    </w:p>
    <w:p w:rsidR="00D83F6A" w:rsidRPr="00D83F6A" w:rsidRDefault="00D83F6A" w:rsidP="00D83F6A">
      <w:pPr>
        <w:pStyle w:val="23"/>
        <w:shd w:val="clear" w:color="auto" w:fill="auto"/>
        <w:tabs>
          <w:tab w:val="left" w:pos="1284"/>
        </w:tabs>
        <w:spacing w:before="0" w:after="0"/>
        <w:ind w:left="740" w:firstLine="0"/>
        <w:rPr>
          <w:sz w:val="28"/>
          <w:szCs w:val="28"/>
        </w:rPr>
      </w:pPr>
      <w:r>
        <w:rPr>
          <w:sz w:val="28"/>
          <w:szCs w:val="28"/>
        </w:rPr>
        <w:t>«</w:t>
      </w:r>
      <w:r w:rsidRPr="00AE3AC0">
        <w:rPr>
          <w:sz w:val="28"/>
          <w:szCs w:val="28"/>
        </w:rPr>
        <w:t>7.11</w:t>
      </w:r>
      <w:r w:rsidRPr="00D83F6A">
        <w:rPr>
          <w:sz w:val="28"/>
          <w:szCs w:val="28"/>
        </w:rPr>
        <w:t>.Объекты (средства) наружного освещения (осветительное оборудование).</w:t>
      </w:r>
    </w:p>
    <w:p w:rsidR="00D83F6A" w:rsidRPr="00D83F6A" w:rsidRDefault="00D83F6A" w:rsidP="00D83F6A">
      <w:pPr>
        <w:pStyle w:val="23"/>
        <w:shd w:val="clear" w:color="auto" w:fill="auto"/>
        <w:tabs>
          <w:tab w:val="left" w:pos="1590"/>
        </w:tabs>
        <w:spacing w:before="0" w:after="0"/>
        <w:ind w:right="20" w:firstLine="0"/>
        <w:rPr>
          <w:sz w:val="28"/>
          <w:szCs w:val="28"/>
        </w:rPr>
      </w:pPr>
      <w:r w:rsidRPr="00D83F6A">
        <w:rPr>
          <w:sz w:val="28"/>
          <w:szCs w:val="28"/>
        </w:rPr>
        <w:t xml:space="preserve">          7.11.1. Включение и отключение наружного освещения улиц, дорог, площадей, территорий микрорайонов и других освещаемых объектов производится </w:t>
      </w:r>
      <w:r w:rsidR="008D1806">
        <w:rPr>
          <w:sz w:val="28"/>
          <w:szCs w:val="28"/>
        </w:rPr>
        <w:t>организацией, которая осуществляет содержание уличного освещения на правах хозяйственного ведения</w:t>
      </w:r>
      <w:r w:rsidRPr="00D83F6A">
        <w:rPr>
          <w:sz w:val="28"/>
          <w:szCs w:val="28"/>
        </w:rPr>
        <w:t>. Включение и отключение устройств наружного освещения подъездов жилых домов, номерных знаков домов и указателей улиц, а также установок архитектурно-художественной подсветки зданий производится в режиме работы наружного освещения улиц.</w:t>
      </w:r>
    </w:p>
    <w:p w:rsidR="00D83F6A" w:rsidRPr="00D83F6A" w:rsidRDefault="00D83F6A" w:rsidP="00D83F6A">
      <w:pPr>
        <w:pStyle w:val="23"/>
        <w:shd w:val="clear" w:color="auto" w:fill="auto"/>
        <w:tabs>
          <w:tab w:val="left" w:pos="1590"/>
        </w:tabs>
        <w:spacing w:before="0" w:after="0"/>
        <w:ind w:right="20" w:firstLine="0"/>
        <w:rPr>
          <w:sz w:val="28"/>
          <w:szCs w:val="28"/>
        </w:rPr>
      </w:pPr>
      <w:r w:rsidRPr="00D83F6A">
        <w:rPr>
          <w:sz w:val="28"/>
          <w:szCs w:val="28"/>
        </w:rPr>
        <w:t xml:space="preserve">          7.11.2. Фасады зданий, строений, сооружений, в том числе объектов монументально</w:t>
      </w:r>
      <w:r w:rsidRPr="00D83F6A">
        <w:rPr>
          <w:sz w:val="28"/>
          <w:szCs w:val="28"/>
        </w:rPr>
        <w:softHyphen/>
        <w:t>-декоративного искусства, могут быть оборудованы установками архитектурно-художественной подсветки.</w:t>
      </w:r>
    </w:p>
    <w:p w:rsidR="00D83F6A" w:rsidRPr="00D83F6A" w:rsidRDefault="00D83F6A" w:rsidP="00D83F6A">
      <w:pPr>
        <w:pStyle w:val="23"/>
        <w:shd w:val="clear" w:color="auto" w:fill="auto"/>
        <w:tabs>
          <w:tab w:val="left" w:pos="426"/>
        </w:tabs>
        <w:spacing w:before="0" w:after="0"/>
        <w:ind w:firstLine="0"/>
        <w:rPr>
          <w:sz w:val="28"/>
          <w:szCs w:val="28"/>
        </w:rPr>
      </w:pPr>
      <w:r w:rsidRPr="00D83F6A">
        <w:rPr>
          <w:sz w:val="28"/>
          <w:szCs w:val="28"/>
        </w:rPr>
        <w:tab/>
        <w:t xml:space="preserve">    7.11.3. Все объекты наружного освещения должны поддерживаться в технически исправном состоянии.</w:t>
      </w:r>
    </w:p>
    <w:p w:rsidR="00D83F6A" w:rsidRPr="00D83F6A" w:rsidRDefault="00D83F6A" w:rsidP="00D83F6A">
      <w:pPr>
        <w:pStyle w:val="23"/>
        <w:shd w:val="clear" w:color="auto" w:fill="auto"/>
        <w:tabs>
          <w:tab w:val="left" w:pos="426"/>
          <w:tab w:val="left" w:pos="1507"/>
        </w:tabs>
        <w:spacing w:before="0" w:after="0"/>
        <w:ind w:firstLine="0"/>
        <w:rPr>
          <w:sz w:val="28"/>
          <w:szCs w:val="28"/>
        </w:rPr>
      </w:pPr>
      <w:r w:rsidRPr="00D83F6A">
        <w:rPr>
          <w:sz w:val="28"/>
          <w:szCs w:val="28"/>
        </w:rPr>
        <w:tab/>
        <w:t xml:space="preserve">    7.11.4. Обслуживание элементов наружного освещения на территориях ограниченного пользования обеспечивается собственниками таких территорий. Обслуживание элементов наружного освещения на землях общего пользования, за исключением установки объектов наружного освещения при строительстве, реконструкции, ремонте зданий, строений физическими, юридическими лицами для освещения прилегающей к этим объектам территории, осуществляют лица, на обслуживании и (или) содержании которых находятся данные объекты. </w:t>
      </w:r>
      <w:proofErr w:type="gramStart"/>
      <w:r w:rsidRPr="00D83F6A">
        <w:rPr>
          <w:sz w:val="28"/>
          <w:szCs w:val="28"/>
        </w:rPr>
        <w:t>Обслуживание элементов (объектов) наружного освещения в границах придомовых территорий осуществляется собственниками земельных участков, зданий, строений и сооружений и (или) уполномоченными ими лицами, являющимися владельцами и (или) пользователями земельных участков, зданий, строений, сооружений, либо определяется соглашением о разграничении балансовой принадлежности.</w:t>
      </w:r>
      <w:proofErr w:type="gramEnd"/>
    </w:p>
    <w:p w:rsidR="00D83F6A" w:rsidRPr="00D83F6A" w:rsidRDefault="00D83F6A" w:rsidP="00D83F6A">
      <w:pPr>
        <w:pStyle w:val="23"/>
        <w:shd w:val="clear" w:color="auto" w:fill="auto"/>
        <w:tabs>
          <w:tab w:val="left" w:pos="709"/>
        </w:tabs>
        <w:spacing w:before="0" w:after="0"/>
        <w:ind w:firstLine="0"/>
        <w:rPr>
          <w:sz w:val="28"/>
          <w:szCs w:val="28"/>
        </w:rPr>
      </w:pPr>
      <w:r w:rsidRPr="00D83F6A">
        <w:rPr>
          <w:sz w:val="28"/>
          <w:szCs w:val="28"/>
        </w:rPr>
        <w:tab/>
        <w:t>7.11.5. Содержание опор наружного освещения, используемых для крепления контактной сети электрического транспорта, обеспечивается собственниками указанных объектов и (или) лицами, на обслуживании и (или) содержании которых находятся данные объекты.</w:t>
      </w:r>
    </w:p>
    <w:p w:rsidR="00D83F6A" w:rsidRPr="00D83F6A" w:rsidRDefault="00D83F6A" w:rsidP="00D83F6A">
      <w:pPr>
        <w:pStyle w:val="23"/>
        <w:shd w:val="clear" w:color="auto" w:fill="auto"/>
        <w:tabs>
          <w:tab w:val="left" w:pos="1464"/>
        </w:tabs>
        <w:spacing w:before="0" w:after="0"/>
        <w:ind w:left="740" w:firstLine="0"/>
        <w:rPr>
          <w:sz w:val="28"/>
          <w:szCs w:val="28"/>
          <w:u w:val="single"/>
        </w:rPr>
      </w:pPr>
      <w:r w:rsidRPr="00D83F6A">
        <w:rPr>
          <w:sz w:val="28"/>
          <w:szCs w:val="28"/>
          <w:u w:val="single"/>
        </w:rPr>
        <w:t>Функциональное освещение.</w:t>
      </w:r>
    </w:p>
    <w:p w:rsidR="00D83F6A" w:rsidRPr="00D83F6A" w:rsidRDefault="00D83F6A" w:rsidP="00D83F6A">
      <w:pPr>
        <w:pStyle w:val="23"/>
        <w:shd w:val="clear" w:color="auto" w:fill="auto"/>
        <w:spacing w:before="0" w:after="0"/>
        <w:ind w:left="20" w:firstLine="720"/>
        <w:rPr>
          <w:sz w:val="28"/>
          <w:szCs w:val="28"/>
        </w:rPr>
      </w:pPr>
      <w:r w:rsidRPr="00D83F6A">
        <w:rPr>
          <w:sz w:val="28"/>
          <w:szCs w:val="28"/>
        </w:rPr>
        <w:t xml:space="preserve">7.11.6. Функциональное освещение (далее - ФО) осуществляется </w:t>
      </w:r>
      <w:r w:rsidRPr="00D83F6A">
        <w:rPr>
          <w:sz w:val="28"/>
          <w:szCs w:val="28"/>
        </w:rPr>
        <w:lastRenderedPageBreak/>
        <w:t>стационарными установками освещения дорожных покрытий и простран</w:t>
      </w:r>
      <w:proofErr w:type="gramStart"/>
      <w:r w:rsidRPr="00D83F6A">
        <w:rPr>
          <w:sz w:val="28"/>
          <w:szCs w:val="28"/>
        </w:rPr>
        <w:t>ств в тр</w:t>
      </w:r>
      <w:proofErr w:type="gramEnd"/>
      <w:r w:rsidRPr="00D83F6A">
        <w:rPr>
          <w:sz w:val="28"/>
          <w:szCs w:val="28"/>
        </w:rPr>
        <w:t xml:space="preserve">анспортных и пешеходных зонах. Установки ФО подразделяют </w:t>
      </w:r>
      <w:proofErr w:type="gramStart"/>
      <w:r w:rsidRPr="00D83F6A">
        <w:rPr>
          <w:sz w:val="28"/>
          <w:szCs w:val="28"/>
        </w:rPr>
        <w:t>на</w:t>
      </w:r>
      <w:proofErr w:type="gramEnd"/>
      <w:r w:rsidRPr="00D83F6A">
        <w:rPr>
          <w:sz w:val="28"/>
          <w:szCs w:val="28"/>
        </w:rPr>
        <w:t xml:space="preserve">: обычные, </w:t>
      </w:r>
      <w:proofErr w:type="spellStart"/>
      <w:r w:rsidRPr="00D83F6A">
        <w:rPr>
          <w:sz w:val="28"/>
          <w:szCs w:val="28"/>
        </w:rPr>
        <w:t>высокомачтовые</w:t>
      </w:r>
      <w:proofErr w:type="spellEnd"/>
      <w:r w:rsidRPr="00D83F6A">
        <w:rPr>
          <w:sz w:val="28"/>
          <w:szCs w:val="28"/>
        </w:rPr>
        <w:t xml:space="preserve">, парапетные, газонные и встроенные. В обычных установках светильники располагаются на опорах (венчающие, консольные), подвесах или фасадах (бра, плафоны). Их рекомендуется применять в транспортных и пешеходных зонах как наиболее традиционные. </w:t>
      </w:r>
      <w:proofErr w:type="spellStart"/>
      <w:r w:rsidRPr="00D83F6A">
        <w:rPr>
          <w:sz w:val="28"/>
          <w:szCs w:val="28"/>
        </w:rPr>
        <w:t>Высокомачтовые</w:t>
      </w:r>
      <w:proofErr w:type="spellEnd"/>
      <w:r w:rsidRPr="00D83F6A">
        <w:rPr>
          <w:sz w:val="28"/>
          <w:szCs w:val="28"/>
        </w:rPr>
        <w:t xml:space="preserve"> установки используются для освещения обширных пространств, транспортных развязок и магистралей, открытых паркингов. В парапетных установках светильники встраивают линией или пунктиром в парапет, ограждающий проезжую часть путепроводов, мостов, эстакад, пандусов, развязок, а также тротуары и площадки. Газонные светильники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D83F6A" w:rsidRPr="00D83F6A" w:rsidRDefault="00D83F6A" w:rsidP="00D83F6A">
      <w:pPr>
        <w:pStyle w:val="23"/>
        <w:shd w:val="clear" w:color="auto" w:fill="auto"/>
        <w:tabs>
          <w:tab w:val="left" w:pos="1460"/>
        </w:tabs>
        <w:spacing w:before="0" w:after="0"/>
        <w:ind w:left="740" w:firstLine="0"/>
        <w:rPr>
          <w:sz w:val="28"/>
          <w:szCs w:val="28"/>
          <w:u w:val="single"/>
        </w:rPr>
      </w:pPr>
      <w:r w:rsidRPr="00D83F6A">
        <w:rPr>
          <w:sz w:val="28"/>
          <w:szCs w:val="28"/>
          <w:u w:val="single"/>
        </w:rPr>
        <w:t>Архитектурное освещение.</w:t>
      </w:r>
    </w:p>
    <w:p w:rsidR="00D83F6A" w:rsidRPr="00D83F6A" w:rsidRDefault="00D83F6A" w:rsidP="00D83F6A">
      <w:pPr>
        <w:pStyle w:val="23"/>
        <w:shd w:val="clear" w:color="auto" w:fill="auto"/>
        <w:spacing w:before="0" w:after="0"/>
        <w:ind w:left="20" w:firstLine="720"/>
        <w:rPr>
          <w:sz w:val="28"/>
          <w:szCs w:val="28"/>
        </w:rPr>
      </w:pPr>
      <w:r w:rsidRPr="00D83F6A">
        <w:rPr>
          <w:sz w:val="28"/>
          <w:szCs w:val="28"/>
        </w:rPr>
        <w:t>7.11.7. Архитектурное освещение (далее - АО) применятся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осуществляется стационарными или временными установками освещения</w:t>
      </w:r>
    </w:p>
    <w:p w:rsidR="00D83F6A" w:rsidRPr="00D83F6A" w:rsidRDefault="00D83F6A" w:rsidP="00D83F6A">
      <w:pPr>
        <w:pStyle w:val="23"/>
        <w:shd w:val="clear" w:color="auto" w:fill="auto"/>
        <w:spacing w:before="0" w:after="0"/>
        <w:ind w:left="20" w:firstLine="720"/>
        <w:rPr>
          <w:sz w:val="28"/>
          <w:szCs w:val="28"/>
        </w:rPr>
      </w:pPr>
      <w:r w:rsidRPr="00D83F6A">
        <w:rPr>
          <w:sz w:val="28"/>
          <w:szCs w:val="28"/>
        </w:rPr>
        <w:t xml:space="preserve">К временным установкам АО относится праздничная иллюминация: световые гирлянды, сетки, контурные обтяжки, </w:t>
      </w:r>
      <w:proofErr w:type="spellStart"/>
      <w:r w:rsidRPr="00D83F6A">
        <w:rPr>
          <w:sz w:val="28"/>
          <w:szCs w:val="28"/>
        </w:rPr>
        <w:t>светографические</w:t>
      </w:r>
      <w:proofErr w:type="spellEnd"/>
      <w:r w:rsidRPr="00D83F6A">
        <w:rPr>
          <w:sz w:val="28"/>
          <w:szCs w:val="28"/>
        </w:rPr>
        <w:t xml:space="preserve"> элементы, панно и объемные композиции из ламп накаливания, разрядных, светодиодов, </w:t>
      </w:r>
      <w:proofErr w:type="spellStart"/>
      <w:r w:rsidRPr="00D83F6A">
        <w:rPr>
          <w:sz w:val="28"/>
          <w:szCs w:val="28"/>
        </w:rPr>
        <w:t>световодов</w:t>
      </w:r>
      <w:proofErr w:type="spellEnd"/>
      <w:r w:rsidRPr="00D83F6A">
        <w:rPr>
          <w:sz w:val="28"/>
          <w:szCs w:val="28"/>
        </w:rPr>
        <w:t>, световые проекции, лазерные рисунки и тому подобное. В целях архитектурного освещения могут использоваться также установки ФО</w:t>
      </w:r>
    </w:p>
    <w:p w:rsidR="00D83F6A" w:rsidRPr="00D83F6A" w:rsidRDefault="00D83F6A" w:rsidP="00D83F6A">
      <w:pPr>
        <w:pStyle w:val="23"/>
        <w:numPr>
          <w:ilvl w:val="0"/>
          <w:numId w:val="19"/>
        </w:numPr>
        <w:shd w:val="clear" w:color="auto" w:fill="auto"/>
        <w:tabs>
          <w:tab w:val="left" w:pos="348"/>
        </w:tabs>
        <w:spacing w:before="0" w:after="0"/>
        <w:ind w:left="20" w:firstLine="0"/>
        <w:rPr>
          <w:sz w:val="28"/>
          <w:szCs w:val="28"/>
        </w:rPr>
      </w:pPr>
      <w:r w:rsidRPr="00D83F6A">
        <w:rPr>
          <w:sz w:val="28"/>
          <w:szCs w:val="28"/>
        </w:rPr>
        <w:t>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D83F6A" w:rsidRPr="00D83F6A" w:rsidRDefault="00D83F6A" w:rsidP="00D83F6A">
      <w:pPr>
        <w:pStyle w:val="23"/>
        <w:shd w:val="clear" w:color="auto" w:fill="auto"/>
        <w:tabs>
          <w:tab w:val="left" w:pos="1460"/>
        </w:tabs>
        <w:spacing w:before="0" w:after="0"/>
        <w:ind w:firstLine="0"/>
        <w:rPr>
          <w:sz w:val="28"/>
          <w:szCs w:val="28"/>
        </w:rPr>
      </w:pPr>
      <w:r w:rsidRPr="00D83F6A">
        <w:rPr>
          <w:sz w:val="28"/>
          <w:szCs w:val="28"/>
        </w:rPr>
        <w:t xml:space="preserve">             </w:t>
      </w:r>
      <w:r w:rsidRPr="00D83F6A">
        <w:rPr>
          <w:sz w:val="28"/>
          <w:szCs w:val="28"/>
          <w:u w:val="single"/>
        </w:rPr>
        <w:t>Световая информация</w:t>
      </w:r>
      <w:r w:rsidRPr="00D83F6A">
        <w:rPr>
          <w:sz w:val="28"/>
          <w:szCs w:val="28"/>
        </w:rPr>
        <w:t>.</w:t>
      </w:r>
    </w:p>
    <w:p w:rsidR="00D83F6A" w:rsidRPr="00D83F6A" w:rsidRDefault="00D83F6A" w:rsidP="00D83F6A">
      <w:pPr>
        <w:pStyle w:val="23"/>
        <w:shd w:val="clear" w:color="auto" w:fill="auto"/>
        <w:spacing w:before="0" w:after="0"/>
        <w:ind w:left="20" w:right="20" w:firstLine="720"/>
        <w:rPr>
          <w:sz w:val="28"/>
          <w:szCs w:val="28"/>
        </w:rPr>
      </w:pPr>
      <w:r w:rsidRPr="00D83F6A">
        <w:rPr>
          <w:sz w:val="28"/>
          <w:szCs w:val="28"/>
        </w:rPr>
        <w:t xml:space="preserve">7.11.8. Световая информация (далее - СИ), в том числе световая реклама предназначена для ориентации пешеходов и водителей автотранспорта в пространстве, в том числе для решения </w:t>
      </w:r>
      <w:proofErr w:type="spellStart"/>
      <w:r w:rsidRPr="00D83F6A">
        <w:rPr>
          <w:sz w:val="28"/>
          <w:szCs w:val="28"/>
        </w:rPr>
        <w:t>светокомпозиционных</w:t>
      </w:r>
      <w:proofErr w:type="spellEnd"/>
      <w:r w:rsidRPr="00D83F6A">
        <w:rPr>
          <w:sz w:val="28"/>
          <w:szCs w:val="28"/>
        </w:rPr>
        <w:t xml:space="preserve"> задач с учетом гармоничности светового ансамбля, не противоречащего действующим правилам дорожного движения.</w:t>
      </w:r>
    </w:p>
    <w:p w:rsidR="00D83F6A" w:rsidRPr="00D83F6A" w:rsidRDefault="00D83F6A" w:rsidP="00D83F6A">
      <w:pPr>
        <w:pStyle w:val="23"/>
        <w:shd w:val="clear" w:color="auto" w:fill="auto"/>
        <w:tabs>
          <w:tab w:val="left" w:pos="1579"/>
        </w:tabs>
        <w:spacing w:before="0" w:after="0"/>
        <w:ind w:firstLine="0"/>
        <w:rPr>
          <w:sz w:val="28"/>
          <w:szCs w:val="28"/>
          <w:u w:val="single"/>
        </w:rPr>
      </w:pPr>
      <w:r w:rsidRPr="00D83F6A">
        <w:rPr>
          <w:sz w:val="28"/>
          <w:szCs w:val="28"/>
        </w:rPr>
        <w:t xml:space="preserve">           </w:t>
      </w:r>
      <w:r w:rsidRPr="00D83F6A">
        <w:rPr>
          <w:sz w:val="28"/>
          <w:szCs w:val="28"/>
          <w:u w:val="single"/>
        </w:rPr>
        <w:t xml:space="preserve">  Источники света.</w:t>
      </w:r>
    </w:p>
    <w:p w:rsidR="00D83F6A" w:rsidRPr="00D83F6A" w:rsidRDefault="00D83F6A" w:rsidP="00D83F6A">
      <w:pPr>
        <w:pStyle w:val="23"/>
        <w:shd w:val="clear" w:color="auto" w:fill="auto"/>
        <w:spacing w:before="0" w:after="0"/>
        <w:ind w:left="20" w:right="20" w:firstLine="720"/>
        <w:rPr>
          <w:sz w:val="28"/>
          <w:szCs w:val="28"/>
        </w:rPr>
      </w:pPr>
      <w:r w:rsidRPr="00D83F6A">
        <w:rPr>
          <w:sz w:val="28"/>
          <w:szCs w:val="28"/>
        </w:rPr>
        <w:t xml:space="preserve">7.11.9. В стационарных установках ФО и АО должны применяться </w:t>
      </w:r>
      <w:proofErr w:type="spellStart"/>
      <w:r w:rsidRPr="00D83F6A">
        <w:rPr>
          <w:sz w:val="28"/>
          <w:szCs w:val="28"/>
        </w:rPr>
        <w:t>энергоэффективные</w:t>
      </w:r>
      <w:proofErr w:type="spellEnd"/>
      <w:r w:rsidRPr="00D83F6A">
        <w:rPr>
          <w:sz w:val="28"/>
          <w:szCs w:val="28"/>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D83F6A" w:rsidRPr="00D83F6A" w:rsidRDefault="00D83F6A" w:rsidP="00D83F6A">
      <w:pPr>
        <w:pStyle w:val="23"/>
        <w:shd w:val="clear" w:color="auto" w:fill="auto"/>
        <w:tabs>
          <w:tab w:val="left" w:pos="709"/>
        </w:tabs>
        <w:spacing w:before="0" w:after="0"/>
        <w:ind w:firstLine="0"/>
        <w:rPr>
          <w:sz w:val="28"/>
          <w:szCs w:val="28"/>
        </w:rPr>
      </w:pPr>
      <w:r w:rsidRPr="00D83F6A">
        <w:rPr>
          <w:sz w:val="28"/>
          <w:szCs w:val="28"/>
        </w:rPr>
        <w:tab/>
        <w:t>7.11.10. Режимы работы осветительных установок.</w:t>
      </w:r>
    </w:p>
    <w:p w:rsidR="00D83F6A" w:rsidRPr="00D83F6A" w:rsidRDefault="00D83F6A" w:rsidP="00D83F6A">
      <w:pPr>
        <w:pStyle w:val="23"/>
        <w:shd w:val="clear" w:color="auto" w:fill="auto"/>
        <w:spacing w:before="0" w:after="0"/>
        <w:ind w:left="20" w:right="20" w:firstLine="720"/>
        <w:rPr>
          <w:sz w:val="28"/>
          <w:szCs w:val="28"/>
        </w:rPr>
      </w:pPr>
      <w:r w:rsidRPr="00D83F6A">
        <w:rPr>
          <w:sz w:val="28"/>
          <w:szCs w:val="28"/>
        </w:rPr>
        <w:t>В темное время суток предусматриваются следующие режимы работы осветительных установок:</w:t>
      </w:r>
    </w:p>
    <w:p w:rsidR="00D83F6A" w:rsidRPr="00D83F6A" w:rsidRDefault="00D83F6A" w:rsidP="00D83F6A">
      <w:pPr>
        <w:pStyle w:val="23"/>
        <w:numPr>
          <w:ilvl w:val="0"/>
          <w:numId w:val="19"/>
        </w:numPr>
        <w:shd w:val="clear" w:color="auto" w:fill="auto"/>
        <w:tabs>
          <w:tab w:val="left" w:pos="898"/>
        </w:tabs>
        <w:spacing w:before="0" w:after="0"/>
        <w:ind w:left="20" w:right="20" w:firstLine="720"/>
        <w:rPr>
          <w:sz w:val="28"/>
          <w:szCs w:val="28"/>
        </w:rPr>
      </w:pPr>
      <w:r w:rsidRPr="00D83F6A">
        <w:rPr>
          <w:sz w:val="28"/>
          <w:szCs w:val="28"/>
        </w:rPr>
        <w:t>вечерний будничный режим, когда функционируют все стационарные установки ФО, АО и СИ, за исключением систем праздничного освещения;</w:t>
      </w:r>
    </w:p>
    <w:p w:rsidR="00D83F6A" w:rsidRPr="00D83F6A" w:rsidRDefault="00D83F6A" w:rsidP="00D83F6A">
      <w:pPr>
        <w:pStyle w:val="23"/>
        <w:numPr>
          <w:ilvl w:val="0"/>
          <w:numId w:val="19"/>
        </w:numPr>
        <w:shd w:val="clear" w:color="auto" w:fill="auto"/>
        <w:tabs>
          <w:tab w:val="left" w:pos="891"/>
        </w:tabs>
        <w:spacing w:before="0" w:after="0"/>
        <w:ind w:left="20" w:right="20" w:firstLine="720"/>
        <w:rPr>
          <w:sz w:val="28"/>
          <w:szCs w:val="28"/>
        </w:rPr>
      </w:pPr>
      <w:r w:rsidRPr="00D83F6A">
        <w:rPr>
          <w:sz w:val="28"/>
          <w:szCs w:val="28"/>
        </w:rPr>
        <w:t>ночной дежурный режим, когда в установках ФО, АО и СИ может отключаться часть осветительных приборов, допускаемая нормами освещенности и распоряжениями Администрации Пышминского городского округа.</w:t>
      </w:r>
    </w:p>
    <w:p w:rsidR="00D83F6A" w:rsidRPr="00D83F6A" w:rsidRDefault="00D83F6A" w:rsidP="00D83F6A">
      <w:pPr>
        <w:pStyle w:val="23"/>
        <w:numPr>
          <w:ilvl w:val="0"/>
          <w:numId w:val="19"/>
        </w:numPr>
        <w:shd w:val="clear" w:color="auto" w:fill="auto"/>
        <w:tabs>
          <w:tab w:val="left" w:pos="1032"/>
        </w:tabs>
        <w:spacing w:before="0" w:after="0"/>
        <w:ind w:left="20" w:right="20" w:firstLine="720"/>
        <w:rPr>
          <w:sz w:val="28"/>
          <w:szCs w:val="28"/>
        </w:rPr>
      </w:pPr>
      <w:r w:rsidRPr="00D83F6A">
        <w:rPr>
          <w:sz w:val="28"/>
          <w:szCs w:val="28"/>
        </w:rPr>
        <w:t>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Пышминского городского округа</w:t>
      </w:r>
      <w:proofErr w:type="gramStart"/>
      <w:r w:rsidRPr="00D83F6A">
        <w:rPr>
          <w:sz w:val="28"/>
          <w:szCs w:val="28"/>
        </w:rPr>
        <w:t>.;</w:t>
      </w:r>
      <w:proofErr w:type="gramEnd"/>
    </w:p>
    <w:p w:rsidR="00D83F6A" w:rsidRPr="00D83F6A" w:rsidRDefault="00D83F6A" w:rsidP="00D83F6A">
      <w:pPr>
        <w:pStyle w:val="23"/>
        <w:numPr>
          <w:ilvl w:val="0"/>
          <w:numId w:val="19"/>
        </w:numPr>
        <w:shd w:val="clear" w:color="auto" w:fill="auto"/>
        <w:tabs>
          <w:tab w:val="left" w:pos="916"/>
        </w:tabs>
        <w:spacing w:before="0" w:after="0"/>
        <w:ind w:left="20" w:right="20" w:firstLine="720"/>
        <w:rPr>
          <w:sz w:val="28"/>
          <w:szCs w:val="28"/>
        </w:rPr>
      </w:pPr>
      <w:r w:rsidRPr="00D83F6A">
        <w:rPr>
          <w:sz w:val="28"/>
          <w:szCs w:val="28"/>
        </w:rPr>
        <w:lastRenderedPageBreak/>
        <w:t>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D83F6A" w:rsidRPr="00D83F6A" w:rsidRDefault="00D83F6A" w:rsidP="00D83F6A">
      <w:pPr>
        <w:pStyle w:val="23"/>
        <w:shd w:val="clear" w:color="auto" w:fill="auto"/>
        <w:tabs>
          <w:tab w:val="left" w:pos="709"/>
        </w:tabs>
        <w:spacing w:before="0" w:after="0"/>
        <w:ind w:right="20" w:firstLine="0"/>
        <w:rPr>
          <w:sz w:val="28"/>
          <w:szCs w:val="28"/>
        </w:rPr>
      </w:pPr>
      <w:r w:rsidRPr="00D83F6A">
        <w:rPr>
          <w:sz w:val="28"/>
          <w:szCs w:val="28"/>
        </w:rPr>
        <w:tab/>
        <w:t>7.11.11. Системы уличного, дворового и других видов наружного освещения должны быть настроены способом, исключающим возможность засветки окон жилых помещений.</w:t>
      </w:r>
    </w:p>
    <w:p w:rsidR="00D83F6A" w:rsidRPr="00D83F6A" w:rsidRDefault="00D83F6A" w:rsidP="00D83F6A">
      <w:pPr>
        <w:pStyle w:val="23"/>
        <w:shd w:val="clear" w:color="auto" w:fill="auto"/>
        <w:tabs>
          <w:tab w:val="left" w:pos="709"/>
          <w:tab w:val="left" w:pos="1680"/>
        </w:tabs>
        <w:spacing w:before="0" w:after="0"/>
        <w:ind w:right="20" w:firstLine="0"/>
        <w:rPr>
          <w:sz w:val="28"/>
          <w:szCs w:val="28"/>
        </w:rPr>
      </w:pPr>
      <w:r w:rsidRPr="00D83F6A">
        <w:rPr>
          <w:sz w:val="28"/>
          <w:szCs w:val="28"/>
        </w:rPr>
        <w:tab/>
        <w:t>7.11.12. Запрещается крепление к опорам сетей наружного освещения различных растяжек, подвесок, проводов и кабелей, не связанных с эксплуатацией сетей, без согласования с собственником сетей или эксплуатирующей организацией.</w:t>
      </w:r>
    </w:p>
    <w:p w:rsidR="00D83F6A" w:rsidRDefault="00D83F6A" w:rsidP="00D83F6A">
      <w:pPr>
        <w:pStyle w:val="ConsPlusNormal"/>
        <w:widowControl/>
        <w:ind w:firstLine="0"/>
        <w:jc w:val="both"/>
        <w:rPr>
          <w:rFonts w:ascii="Times New Roman" w:hAnsi="Times New Roman"/>
          <w:sz w:val="28"/>
          <w:szCs w:val="28"/>
        </w:rPr>
      </w:pPr>
      <w:r w:rsidRPr="00D83F6A">
        <w:rPr>
          <w:rFonts w:ascii="Times New Roman" w:hAnsi="Times New Roman"/>
          <w:sz w:val="28"/>
          <w:szCs w:val="28"/>
        </w:rPr>
        <w:tab/>
        <w:t>7.11.13. Запрещается использовать объекты сетей наружного освещения (столбы, щиты, шкафы и пр.) для организации торговли, установки средств размещения информации, размещения объявлений, листовок, иных информационных материалов с нарушением установленного порядка</w:t>
      </w:r>
      <w:proofErr w:type="gramStart"/>
      <w:r w:rsidRPr="00D83F6A">
        <w:rPr>
          <w:rFonts w:ascii="Times New Roman" w:hAnsi="Times New Roman"/>
          <w:sz w:val="28"/>
          <w:szCs w:val="28"/>
        </w:rPr>
        <w:t>.</w:t>
      </w:r>
      <w:r>
        <w:rPr>
          <w:rFonts w:ascii="Times New Roman" w:hAnsi="Times New Roman"/>
          <w:sz w:val="28"/>
          <w:szCs w:val="28"/>
        </w:rPr>
        <w:t>»;</w:t>
      </w:r>
      <w:proofErr w:type="gramEnd"/>
    </w:p>
    <w:p w:rsidR="00D83F6A" w:rsidRDefault="00D83F6A" w:rsidP="00D83F6A">
      <w:pPr>
        <w:pStyle w:val="ConsPlusNormal"/>
        <w:widowControl/>
        <w:ind w:firstLine="0"/>
        <w:jc w:val="both"/>
        <w:rPr>
          <w:rFonts w:ascii="Times New Roman" w:hAnsi="Times New Roman"/>
          <w:sz w:val="28"/>
          <w:szCs w:val="28"/>
        </w:rPr>
      </w:pPr>
      <w:r>
        <w:rPr>
          <w:rFonts w:ascii="Times New Roman" w:hAnsi="Times New Roman"/>
          <w:sz w:val="28"/>
          <w:szCs w:val="28"/>
        </w:rPr>
        <w:t xml:space="preserve">     6)</w:t>
      </w:r>
      <w:r w:rsidR="004C5044">
        <w:rPr>
          <w:rFonts w:ascii="Times New Roman" w:hAnsi="Times New Roman"/>
          <w:sz w:val="28"/>
          <w:szCs w:val="28"/>
        </w:rPr>
        <w:t xml:space="preserve"> </w:t>
      </w:r>
      <w:r w:rsidR="008D1806">
        <w:rPr>
          <w:rFonts w:ascii="Times New Roman" w:hAnsi="Times New Roman"/>
          <w:sz w:val="28"/>
          <w:szCs w:val="28"/>
        </w:rPr>
        <w:t>главу 8 изложить в новой редакции</w:t>
      </w:r>
      <w:r w:rsidR="004C5044">
        <w:rPr>
          <w:rFonts w:ascii="Times New Roman" w:hAnsi="Times New Roman"/>
          <w:sz w:val="28"/>
          <w:szCs w:val="28"/>
        </w:rPr>
        <w:t>:</w:t>
      </w:r>
    </w:p>
    <w:p w:rsidR="004C5044" w:rsidRPr="004C5044" w:rsidRDefault="004C5044" w:rsidP="004C5044">
      <w:pPr>
        <w:pStyle w:val="ConsPlusNormal"/>
        <w:ind w:firstLine="709"/>
        <w:jc w:val="both"/>
        <w:rPr>
          <w:rFonts w:ascii="Times New Roman" w:hAnsi="Times New Roman"/>
          <w:sz w:val="28"/>
          <w:szCs w:val="28"/>
        </w:rPr>
      </w:pPr>
      <w:r>
        <w:rPr>
          <w:rFonts w:ascii="Times New Roman" w:hAnsi="Times New Roman"/>
          <w:sz w:val="28"/>
          <w:szCs w:val="28"/>
        </w:rPr>
        <w:t>«</w:t>
      </w:r>
      <w:r w:rsidRPr="004C5044">
        <w:rPr>
          <w:rFonts w:ascii="Times New Roman" w:hAnsi="Times New Roman"/>
          <w:sz w:val="28"/>
          <w:szCs w:val="28"/>
        </w:rPr>
        <w:t xml:space="preserve">8.1. При проектировании и строительстве объектов благоустройства жилой среды, улиц и дорог, объектов культурно-бытового обслуживания следует предусматривать доступность среды населенных пунктов для пожилых лиц и, оснащение этих объектов элементами и техническими средствами, способствующими передвижению </w:t>
      </w:r>
      <w:proofErr w:type="spellStart"/>
      <w:r w:rsidRPr="004C5044">
        <w:rPr>
          <w:rFonts w:ascii="Times New Roman" w:hAnsi="Times New Roman"/>
          <w:sz w:val="28"/>
          <w:szCs w:val="28"/>
        </w:rPr>
        <w:t>маломобильных</w:t>
      </w:r>
      <w:proofErr w:type="spellEnd"/>
      <w:r w:rsidRPr="004C5044">
        <w:rPr>
          <w:rFonts w:ascii="Times New Roman" w:hAnsi="Times New Roman"/>
          <w:sz w:val="28"/>
          <w:szCs w:val="28"/>
        </w:rPr>
        <w:t xml:space="preserve"> групп населения.</w:t>
      </w:r>
    </w:p>
    <w:p w:rsidR="004C5044" w:rsidRPr="004C5044" w:rsidRDefault="004C5044" w:rsidP="004C5044">
      <w:pPr>
        <w:widowControl w:val="0"/>
        <w:autoSpaceDE w:val="0"/>
        <w:autoSpaceDN w:val="0"/>
        <w:adjustRightInd w:val="0"/>
        <w:ind w:firstLine="708"/>
        <w:jc w:val="both"/>
        <w:rPr>
          <w:color w:val="000000"/>
          <w:sz w:val="28"/>
          <w:szCs w:val="28"/>
        </w:rPr>
      </w:pPr>
      <w:r w:rsidRPr="004C5044">
        <w:rPr>
          <w:color w:val="000000"/>
          <w:sz w:val="28"/>
          <w:szCs w:val="28"/>
        </w:rPr>
        <w:t xml:space="preserve">8.2. Проектные решения по обеспечению доступности </w:t>
      </w:r>
      <w:proofErr w:type="spellStart"/>
      <w:r w:rsidRPr="004C5044">
        <w:rPr>
          <w:color w:val="000000"/>
          <w:sz w:val="28"/>
          <w:szCs w:val="28"/>
        </w:rPr>
        <w:t>маломобильных</w:t>
      </w:r>
      <w:proofErr w:type="spellEnd"/>
      <w:r w:rsidRPr="004C5044">
        <w:rPr>
          <w:color w:val="000000"/>
          <w:sz w:val="28"/>
          <w:szCs w:val="28"/>
        </w:rPr>
        <w:t xml:space="preserve"> групп населения городской среды, реконструкции сложившейся застройки должны учитывать физические возможности всех категорий </w:t>
      </w:r>
      <w:proofErr w:type="spellStart"/>
      <w:r w:rsidRPr="004C5044">
        <w:rPr>
          <w:color w:val="000000"/>
          <w:sz w:val="28"/>
          <w:szCs w:val="28"/>
        </w:rPr>
        <w:t>маломобильных</w:t>
      </w:r>
      <w:proofErr w:type="spellEnd"/>
      <w:r w:rsidRPr="004C5044">
        <w:rPr>
          <w:color w:val="000000"/>
          <w:sz w:val="28"/>
          <w:szCs w:val="28"/>
        </w:rPr>
        <w:t xml:space="preserve"> групп населения, включая инвалидов, и </w:t>
      </w:r>
      <w:proofErr w:type="gramStart"/>
      <w:r w:rsidRPr="004C5044">
        <w:rPr>
          <w:color w:val="000000"/>
          <w:sz w:val="28"/>
          <w:szCs w:val="28"/>
        </w:rPr>
        <w:t>быть</w:t>
      </w:r>
      <w:proofErr w:type="gramEnd"/>
      <w:r w:rsidRPr="004C5044">
        <w:rPr>
          <w:color w:val="000000"/>
          <w:sz w:val="28"/>
          <w:szCs w:val="28"/>
        </w:rPr>
        <w:t xml:space="preserve"> направлены на повышение качества городской среды по критериям доступности, безопасности, комфортности и информативности.</w:t>
      </w:r>
    </w:p>
    <w:p w:rsidR="004C5044" w:rsidRPr="004C5044" w:rsidRDefault="004C5044" w:rsidP="004C5044">
      <w:pPr>
        <w:widowControl w:val="0"/>
        <w:autoSpaceDE w:val="0"/>
        <w:autoSpaceDN w:val="0"/>
        <w:adjustRightInd w:val="0"/>
        <w:ind w:firstLine="708"/>
        <w:jc w:val="both"/>
        <w:rPr>
          <w:color w:val="000000"/>
          <w:sz w:val="28"/>
          <w:szCs w:val="28"/>
        </w:rPr>
      </w:pPr>
      <w:r w:rsidRPr="004C5044">
        <w:rPr>
          <w:color w:val="000000"/>
          <w:sz w:val="28"/>
          <w:szCs w:val="28"/>
        </w:rPr>
        <w:t>8.3. Основными принципами формирования среды жизнедеятельности при реконструкции городской застройки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 а также обеспечение безопасности и комфортности городской среды.</w:t>
      </w:r>
    </w:p>
    <w:p w:rsidR="004C5044" w:rsidRPr="004C5044" w:rsidRDefault="004C5044" w:rsidP="004C5044">
      <w:pPr>
        <w:widowControl w:val="0"/>
        <w:autoSpaceDE w:val="0"/>
        <w:autoSpaceDN w:val="0"/>
        <w:adjustRightInd w:val="0"/>
        <w:ind w:firstLine="708"/>
        <w:jc w:val="both"/>
        <w:rPr>
          <w:color w:val="000000"/>
          <w:sz w:val="28"/>
          <w:szCs w:val="28"/>
        </w:rPr>
      </w:pPr>
      <w:r w:rsidRPr="004C5044">
        <w:rPr>
          <w:color w:val="000000"/>
          <w:sz w:val="28"/>
          <w:szCs w:val="28"/>
        </w:rPr>
        <w:t xml:space="preserve">8.4. При создании доступной для </w:t>
      </w:r>
      <w:proofErr w:type="spellStart"/>
      <w:r w:rsidRPr="004C5044">
        <w:rPr>
          <w:color w:val="000000"/>
          <w:sz w:val="28"/>
          <w:szCs w:val="28"/>
        </w:rPr>
        <w:t>маломобильных</w:t>
      </w:r>
      <w:proofErr w:type="spellEnd"/>
      <w:r w:rsidRPr="004C5044">
        <w:rPr>
          <w:color w:val="000000"/>
          <w:sz w:val="28"/>
          <w:szCs w:val="28"/>
        </w:rPr>
        <w:t xml:space="preserve"> групп населения, включая инвалидов, среды жизнедеятельности на территории Пышминского городского округа необходимо обеспечивать возможность беспрепятственного передвижения:</w:t>
      </w:r>
    </w:p>
    <w:p w:rsidR="004C5044" w:rsidRPr="004C5044" w:rsidRDefault="004C5044" w:rsidP="004C5044">
      <w:pPr>
        <w:widowControl w:val="0"/>
        <w:autoSpaceDE w:val="0"/>
        <w:autoSpaceDN w:val="0"/>
        <w:adjustRightInd w:val="0"/>
        <w:ind w:firstLine="708"/>
        <w:jc w:val="both"/>
        <w:rPr>
          <w:color w:val="000000"/>
          <w:sz w:val="28"/>
          <w:szCs w:val="28"/>
        </w:rPr>
      </w:pPr>
      <w:r w:rsidRPr="004C5044">
        <w:rPr>
          <w:color w:val="000000"/>
          <w:sz w:val="28"/>
          <w:szCs w:val="28"/>
        </w:rPr>
        <w:t xml:space="preserve">.- для инвалидов с нарушениями опорно-двигательного аппарата и </w:t>
      </w:r>
      <w:proofErr w:type="spellStart"/>
      <w:r w:rsidRPr="004C5044">
        <w:rPr>
          <w:color w:val="000000"/>
          <w:sz w:val="28"/>
          <w:szCs w:val="28"/>
        </w:rPr>
        <w:t>маломобильных</w:t>
      </w:r>
      <w:proofErr w:type="spellEnd"/>
      <w:r w:rsidRPr="004C5044">
        <w:rPr>
          <w:color w:val="000000"/>
          <w:sz w:val="28"/>
          <w:szCs w:val="28"/>
        </w:rPr>
        <w:t xml:space="preserve"> групп населения с помощью трости, костылей, </w:t>
      </w:r>
      <w:proofErr w:type="spellStart"/>
      <w:r w:rsidRPr="004C5044">
        <w:rPr>
          <w:color w:val="000000"/>
          <w:sz w:val="28"/>
          <w:szCs w:val="28"/>
        </w:rPr>
        <w:t>кресла-.коляски</w:t>
      </w:r>
      <w:proofErr w:type="spellEnd"/>
      <w:r w:rsidRPr="004C5044">
        <w:rPr>
          <w:color w:val="000000"/>
          <w:sz w:val="28"/>
          <w:szCs w:val="28"/>
        </w:rPr>
        <w:t>, собаки-проводника, а также с использованием транспортных средств (индивидуальных, специализированных или общественных</w:t>
      </w:r>
      <w:proofErr w:type="gramStart"/>
      <w:r w:rsidRPr="004C5044">
        <w:rPr>
          <w:color w:val="000000"/>
          <w:sz w:val="28"/>
          <w:szCs w:val="28"/>
        </w:rPr>
        <w:t>);.</w:t>
      </w:r>
      <w:proofErr w:type="gramEnd"/>
    </w:p>
    <w:p w:rsidR="004C5044" w:rsidRPr="004C5044" w:rsidRDefault="004C5044" w:rsidP="004C5044">
      <w:pPr>
        <w:widowControl w:val="0"/>
        <w:autoSpaceDE w:val="0"/>
        <w:autoSpaceDN w:val="0"/>
        <w:adjustRightInd w:val="0"/>
        <w:ind w:firstLine="708"/>
        <w:jc w:val="both"/>
        <w:rPr>
          <w:color w:val="000000"/>
          <w:sz w:val="28"/>
          <w:szCs w:val="28"/>
        </w:rPr>
      </w:pPr>
      <w:r w:rsidRPr="004C5044">
        <w:rPr>
          <w:color w:val="000000"/>
          <w:sz w:val="28"/>
          <w:szCs w:val="28"/>
        </w:rPr>
        <w:t xml:space="preserve">- для инвалидов с нарушениями зрения и слуха с использованием </w:t>
      </w:r>
      <w:proofErr w:type="spellStart"/>
      <w:r w:rsidRPr="004C5044">
        <w:rPr>
          <w:color w:val="000000"/>
          <w:sz w:val="28"/>
          <w:szCs w:val="28"/>
        </w:rPr>
        <w:t>и</w:t>
      </w:r>
      <w:proofErr w:type="gramStart"/>
      <w:r w:rsidRPr="004C5044">
        <w:rPr>
          <w:color w:val="000000"/>
          <w:sz w:val="28"/>
          <w:szCs w:val="28"/>
        </w:rPr>
        <w:t>н-</w:t>
      </w:r>
      <w:proofErr w:type="gramEnd"/>
      <w:r w:rsidRPr="004C5044">
        <w:rPr>
          <w:color w:val="000000"/>
          <w:sz w:val="28"/>
          <w:szCs w:val="28"/>
        </w:rPr>
        <w:t>.формационных</w:t>
      </w:r>
      <w:proofErr w:type="spellEnd"/>
      <w:r w:rsidRPr="004C5044">
        <w:rPr>
          <w:color w:val="000000"/>
          <w:sz w:val="28"/>
          <w:szCs w:val="28"/>
        </w:rPr>
        <w:t xml:space="preserve"> сигнальных устройств, и средств связи, доступных для инвалидов. </w:t>
      </w:r>
    </w:p>
    <w:p w:rsidR="004C5044" w:rsidRPr="004C5044" w:rsidRDefault="004C5044" w:rsidP="004C5044">
      <w:pPr>
        <w:widowControl w:val="0"/>
        <w:autoSpaceDE w:val="0"/>
        <w:autoSpaceDN w:val="0"/>
        <w:adjustRightInd w:val="0"/>
        <w:ind w:firstLine="708"/>
        <w:jc w:val="both"/>
        <w:rPr>
          <w:color w:val="000000"/>
          <w:sz w:val="28"/>
          <w:szCs w:val="28"/>
        </w:rPr>
      </w:pPr>
      <w:r w:rsidRPr="004C5044">
        <w:rPr>
          <w:color w:val="000000"/>
          <w:sz w:val="28"/>
          <w:szCs w:val="28"/>
        </w:rPr>
        <w:t xml:space="preserve">8.5. Основу доступной для </w:t>
      </w:r>
      <w:proofErr w:type="spellStart"/>
      <w:r w:rsidRPr="004C5044">
        <w:rPr>
          <w:color w:val="000000"/>
          <w:sz w:val="28"/>
          <w:szCs w:val="28"/>
        </w:rPr>
        <w:t>маломобильных</w:t>
      </w:r>
      <w:proofErr w:type="spellEnd"/>
      <w:r w:rsidRPr="004C5044">
        <w:rPr>
          <w:color w:val="000000"/>
          <w:sz w:val="28"/>
          <w:szCs w:val="28"/>
        </w:rPr>
        <w:t xml:space="preserve"> групп населения среды жизнедеятельности должен составлять </w:t>
      </w:r>
      <w:proofErr w:type="spellStart"/>
      <w:r w:rsidRPr="004C5044">
        <w:rPr>
          <w:color w:val="000000"/>
          <w:sz w:val="28"/>
          <w:szCs w:val="28"/>
        </w:rPr>
        <w:t>безбарьерный</w:t>
      </w:r>
      <w:proofErr w:type="spellEnd"/>
      <w:r w:rsidRPr="004C5044">
        <w:rPr>
          <w:color w:val="000000"/>
          <w:sz w:val="28"/>
          <w:szCs w:val="28"/>
        </w:rPr>
        <w:t xml:space="preserve">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w:t>
      </w:r>
      <w:proofErr w:type="spellStart"/>
      <w:r w:rsidRPr="004C5044">
        <w:rPr>
          <w:color w:val="000000"/>
          <w:sz w:val="28"/>
          <w:szCs w:val="28"/>
        </w:rPr>
        <w:t>культурно-.бытовыми</w:t>
      </w:r>
      <w:proofErr w:type="spellEnd"/>
      <w:r w:rsidRPr="004C5044">
        <w:rPr>
          <w:color w:val="000000"/>
          <w:sz w:val="28"/>
          <w:szCs w:val="28"/>
        </w:rPr>
        <w:t xml:space="preserve"> целями, отдыха, занятия спортом и т.д..</w:t>
      </w:r>
    </w:p>
    <w:p w:rsidR="004C5044" w:rsidRPr="004C5044" w:rsidRDefault="004C5044" w:rsidP="004C5044">
      <w:pPr>
        <w:widowControl w:val="0"/>
        <w:autoSpaceDE w:val="0"/>
        <w:autoSpaceDN w:val="0"/>
        <w:adjustRightInd w:val="0"/>
        <w:ind w:firstLine="708"/>
        <w:jc w:val="both"/>
        <w:rPr>
          <w:color w:val="000000"/>
          <w:sz w:val="28"/>
          <w:szCs w:val="28"/>
        </w:rPr>
      </w:pPr>
      <w:r w:rsidRPr="004C5044">
        <w:rPr>
          <w:color w:val="000000"/>
          <w:sz w:val="28"/>
          <w:szCs w:val="28"/>
        </w:rPr>
        <w:lastRenderedPageBreak/>
        <w:t xml:space="preserve">8.6. Принципы формирования </w:t>
      </w:r>
      <w:proofErr w:type="spellStart"/>
      <w:r w:rsidRPr="004C5044">
        <w:rPr>
          <w:color w:val="000000"/>
          <w:sz w:val="28"/>
          <w:szCs w:val="28"/>
        </w:rPr>
        <w:t>безбарьерного</w:t>
      </w:r>
      <w:proofErr w:type="spellEnd"/>
      <w:r w:rsidRPr="004C5044">
        <w:rPr>
          <w:color w:val="000000"/>
          <w:sz w:val="28"/>
          <w:szCs w:val="28"/>
        </w:rPr>
        <w:t xml:space="preserve"> каркаса территории городского округа должны основываться на принципах универсального дизайна и обеспечивать:</w:t>
      </w:r>
    </w:p>
    <w:p w:rsidR="004C5044" w:rsidRPr="004C5044" w:rsidRDefault="004C5044" w:rsidP="004C5044">
      <w:pPr>
        <w:widowControl w:val="0"/>
        <w:autoSpaceDE w:val="0"/>
        <w:autoSpaceDN w:val="0"/>
        <w:adjustRightInd w:val="0"/>
        <w:ind w:firstLine="708"/>
        <w:jc w:val="both"/>
        <w:rPr>
          <w:color w:val="000000"/>
          <w:sz w:val="28"/>
          <w:szCs w:val="28"/>
        </w:rPr>
      </w:pPr>
      <w:r w:rsidRPr="004C5044">
        <w:rPr>
          <w:color w:val="000000"/>
          <w:sz w:val="28"/>
          <w:szCs w:val="28"/>
        </w:rPr>
        <w:t>- равенство в использовании городской среды всеми категориями населения;</w:t>
      </w:r>
    </w:p>
    <w:p w:rsidR="004C5044" w:rsidRPr="004C5044" w:rsidRDefault="004C5044" w:rsidP="004C5044">
      <w:pPr>
        <w:widowControl w:val="0"/>
        <w:autoSpaceDE w:val="0"/>
        <w:autoSpaceDN w:val="0"/>
        <w:adjustRightInd w:val="0"/>
        <w:ind w:firstLine="708"/>
        <w:jc w:val="both"/>
        <w:rPr>
          <w:color w:val="000000"/>
          <w:sz w:val="28"/>
          <w:szCs w:val="28"/>
        </w:rPr>
      </w:pPr>
      <w:r w:rsidRPr="004C5044">
        <w:rPr>
          <w:color w:val="000000"/>
          <w:sz w:val="28"/>
          <w:szCs w:val="28"/>
        </w:rPr>
        <w:t xml:space="preserve">- гибкость в использовании и возможность выбора всеми категориями населения способов передвижения; </w:t>
      </w:r>
    </w:p>
    <w:p w:rsidR="004C5044" w:rsidRPr="004C5044" w:rsidRDefault="004C5044" w:rsidP="004C5044">
      <w:pPr>
        <w:widowControl w:val="0"/>
        <w:autoSpaceDE w:val="0"/>
        <w:autoSpaceDN w:val="0"/>
        <w:adjustRightInd w:val="0"/>
        <w:ind w:firstLine="708"/>
        <w:jc w:val="both"/>
        <w:rPr>
          <w:color w:val="000000"/>
          <w:sz w:val="28"/>
          <w:szCs w:val="28"/>
        </w:rPr>
      </w:pPr>
      <w:r w:rsidRPr="004C5044">
        <w:rPr>
          <w:color w:val="000000"/>
          <w:sz w:val="28"/>
          <w:szCs w:val="28"/>
        </w:rPr>
        <w:t>- простоту, легкость и интуитивность понимания предоставляемой о городских объектах и территориях информации, выделение главной информации;</w:t>
      </w:r>
    </w:p>
    <w:p w:rsidR="004C5044" w:rsidRPr="004C5044" w:rsidRDefault="004C5044" w:rsidP="004C5044">
      <w:pPr>
        <w:widowControl w:val="0"/>
        <w:autoSpaceDE w:val="0"/>
        <w:autoSpaceDN w:val="0"/>
        <w:adjustRightInd w:val="0"/>
        <w:ind w:firstLine="708"/>
        <w:jc w:val="both"/>
        <w:rPr>
          <w:color w:val="000000"/>
          <w:sz w:val="28"/>
          <w:szCs w:val="28"/>
        </w:rPr>
      </w:pPr>
      <w:r w:rsidRPr="004C5044">
        <w:rPr>
          <w:color w:val="000000"/>
          <w:sz w:val="28"/>
          <w:szCs w:val="28"/>
        </w:rPr>
        <w:t xml:space="preserve">- возможность восприятия информации и минимальность возникновения опасностей и ошибок восприятия информации. </w:t>
      </w:r>
    </w:p>
    <w:p w:rsidR="004C5044" w:rsidRPr="004C5044" w:rsidRDefault="004C5044" w:rsidP="004C5044">
      <w:pPr>
        <w:widowControl w:val="0"/>
        <w:autoSpaceDE w:val="0"/>
        <w:autoSpaceDN w:val="0"/>
        <w:adjustRightInd w:val="0"/>
        <w:ind w:firstLine="708"/>
        <w:jc w:val="both"/>
        <w:rPr>
          <w:color w:val="000000"/>
          <w:sz w:val="28"/>
          <w:szCs w:val="28"/>
        </w:rPr>
      </w:pPr>
      <w:r w:rsidRPr="004C5044">
        <w:rPr>
          <w:color w:val="000000"/>
          <w:sz w:val="28"/>
          <w:szCs w:val="28"/>
        </w:rPr>
        <w:t xml:space="preserve">8.7. При проектировании объектов благоустройства жилой среды, улиц и дорог, объектов культурно-бытового обслуживания следует предусматривать доступность среды населенных пунктов для </w:t>
      </w:r>
      <w:proofErr w:type="spellStart"/>
      <w:r w:rsidRPr="004C5044">
        <w:rPr>
          <w:color w:val="000000"/>
          <w:sz w:val="28"/>
          <w:szCs w:val="28"/>
        </w:rPr>
        <w:t>маломобильных</w:t>
      </w:r>
      <w:proofErr w:type="spellEnd"/>
      <w:r w:rsidRPr="004C5044">
        <w:rPr>
          <w:color w:val="000000"/>
          <w:sz w:val="28"/>
          <w:szCs w:val="28"/>
        </w:rPr>
        <w:t xml:space="preserve"> групп населения, в том числе оснащение этих объектов элементами и техническими средствами, способствующими передвижению </w:t>
      </w:r>
      <w:proofErr w:type="spellStart"/>
      <w:r w:rsidRPr="004C5044">
        <w:rPr>
          <w:color w:val="000000"/>
          <w:sz w:val="28"/>
          <w:szCs w:val="28"/>
        </w:rPr>
        <w:t>маломобильных</w:t>
      </w:r>
      <w:proofErr w:type="spellEnd"/>
      <w:r w:rsidRPr="004C5044">
        <w:rPr>
          <w:color w:val="000000"/>
          <w:sz w:val="28"/>
          <w:szCs w:val="28"/>
        </w:rPr>
        <w:t xml:space="preserve"> групп населения.</w:t>
      </w:r>
    </w:p>
    <w:p w:rsidR="004C5044" w:rsidRPr="004C5044" w:rsidRDefault="004C5044" w:rsidP="004C5044">
      <w:pPr>
        <w:widowControl w:val="0"/>
        <w:autoSpaceDE w:val="0"/>
        <w:autoSpaceDN w:val="0"/>
        <w:adjustRightInd w:val="0"/>
        <w:ind w:firstLine="708"/>
        <w:jc w:val="both"/>
        <w:rPr>
          <w:color w:val="000000"/>
          <w:sz w:val="28"/>
          <w:szCs w:val="28"/>
        </w:rPr>
      </w:pPr>
      <w:r w:rsidRPr="004C5044">
        <w:rPr>
          <w:color w:val="000000"/>
          <w:sz w:val="28"/>
          <w:szCs w:val="28"/>
        </w:rPr>
        <w:t xml:space="preserve">8.8. Проектирование, строительство, установка технических средств и оборудования, способствующих передвижению </w:t>
      </w:r>
      <w:proofErr w:type="spellStart"/>
      <w:r w:rsidRPr="004C5044">
        <w:rPr>
          <w:color w:val="000000"/>
          <w:sz w:val="28"/>
          <w:szCs w:val="28"/>
        </w:rPr>
        <w:t>маломобильных</w:t>
      </w:r>
      <w:proofErr w:type="spellEnd"/>
      <w:r w:rsidRPr="004C5044">
        <w:rPr>
          <w:color w:val="000000"/>
          <w:sz w:val="28"/>
          <w:szCs w:val="28"/>
        </w:rPr>
        <w:t xml:space="preserve"> групп населения, следует осуществлять при новом строительстве заказчиком в соответствии с утвержденной проектной документацией. В проектной документации должны быть предусмотрены условия беспрепятственного и удобного передвижения </w:t>
      </w:r>
      <w:proofErr w:type="spellStart"/>
      <w:r w:rsidRPr="004C5044">
        <w:rPr>
          <w:color w:val="000000"/>
          <w:sz w:val="28"/>
          <w:szCs w:val="28"/>
        </w:rPr>
        <w:t>маломобильных</w:t>
      </w:r>
      <w:proofErr w:type="spellEnd"/>
      <w:r w:rsidRPr="004C5044">
        <w:rPr>
          <w:color w:val="000000"/>
          <w:sz w:val="28"/>
          <w:szCs w:val="28"/>
        </w:rPr>
        <w:t xml:space="preserve">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движения, доступных для </w:t>
      </w:r>
      <w:proofErr w:type="spellStart"/>
      <w:r w:rsidRPr="004C5044">
        <w:rPr>
          <w:color w:val="000000"/>
          <w:sz w:val="28"/>
          <w:szCs w:val="28"/>
        </w:rPr>
        <w:t>маломобильных</w:t>
      </w:r>
      <w:proofErr w:type="spellEnd"/>
      <w:r w:rsidRPr="004C5044">
        <w:rPr>
          <w:color w:val="000000"/>
          <w:sz w:val="28"/>
          <w:szCs w:val="28"/>
        </w:rPr>
        <w:t xml:space="preserve"> групп населения на все время эксплуатации.</w:t>
      </w:r>
    </w:p>
    <w:p w:rsidR="004C5044" w:rsidRPr="004C5044" w:rsidRDefault="004C5044" w:rsidP="004C5044">
      <w:pPr>
        <w:widowControl w:val="0"/>
        <w:autoSpaceDE w:val="0"/>
        <w:autoSpaceDN w:val="0"/>
        <w:adjustRightInd w:val="0"/>
        <w:ind w:firstLine="708"/>
        <w:jc w:val="both"/>
        <w:rPr>
          <w:color w:val="000000"/>
          <w:sz w:val="28"/>
          <w:szCs w:val="28"/>
        </w:rPr>
      </w:pPr>
      <w:r w:rsidRPr="004C5044">
        <w:rPr>
          <w:color w:val="000000"/>
          <w:sz w:val="28"/>
          <w:szCs w:val="28"/>
        </w:rPr>
        <w:t>8.9. В общественном или производственном здании (сооружении</w:t>
      </w:r>
      <w:proofErr w:type="gramStart"/>
      <w:r w:rsidRPr="004C5044">
        <w:rPr>
          <w:color w:val="000000"/>
          <w:sz w:val="28"/>
          <w:szCs w:val="28"/>
        </w:rPr>
        <w:t>)д</w:t>
      </w:r>
      <w:proofErr w:type="gramEnd"/>
      <w:r w:rsidRPr="004C5044">
        <w:rPr>
          <w:color w:val="000000"/>
          <w:sz w:val="28"/>
          <w:szCs w:val="28"/>
        </w:rPr>
        <w:t xml:space="preserve">олжен быть минимум один вход, доступный для </w:t>
      </w:r>
      <w:proofErr w:type="spellStart"/>
      <w:r w:rsidRPr="004C5044">
        <w:rPr>
          <w:color w:val="000000"/>
          <w:sz w:val="28"/>
          <w:szCs w:val="28"/>
        </w:rPr>
        <w:t>маломобильных</w:t>
      </w:r>
      <w:proofErr w:type="spellEnd"/>
      <w:r w:rsidRPr="004C5044">
        <w:rPr>
          <w:color w:val="000000"/>
          <w:sz w:val="28"/>
          <w:szCs w:val="28"/>
        </w:rPr>
        <w:t xml:space="preserve"> групп населения, с поверхности земли и из каждого доступного для </w:t>
      </w:r>
      <w:proofErr w:type="spellStart"/>
      <w:r w:rsidRPr="004C5044">
        <w:rPr>
          <w:color w:val="000000"/>
          <w:sz w:val="28"/>
          <w:szCs w:val="28"/>
        </w:rPr>
        <w:t>маломобильных</w:t>
      </w:r>
      <w:proofErr w:type="spellEnd"/>
      <w:r w:rsidRPr="004C5044">
        <w:rPr>
          <w:color w:val="000000"/>
          <w:sz w:val="28"/>
          <w:szCs w:val="28"/>
        </w:rPr>
        <w:t xml:space="preserve"> групп населения подземного или надземного уровня, соединенного с этим зданием. В жилом многоквартирном здании доступными должны быть все подъезды.</w:t>
      </w:r>
    </w:p>
    <w:p w:rsidR="004C5044" w:rsidRPr="004C5044" w:rsidRDefault="004C5044" w:rsidP="004C5044">
      <w:pPr>
        <w:widowControl w:val="0"/>
        <w:autoSpaceDE w:val="0"/>
        <w:autoSpaceDN w:val="0"/>
        <w:adjustRightInd w:val="0"/>
        <w:ind w:firstLine="708"/>
        <w:jc w:val="both"/>
        <w:rPr>
          <w:color w:val="000000"/>
          <w:sz w:val="28"/>
          <w:szCs w:val="28"/>
        </w:rPr>
      </w:pPr>
      <w:r w:rsidRPr="004C5044">
        <w:rPr>
          <w:color w:val="000000"/>
          <w:sz w:val="28"/>
          <w:szCs w:val="28"/>
        </w:rPr>
        <w:t xml:space="preserve">8.10. Лестницы должны дублироваться пандусами или подъемными устройствами. При расчетном перепаде высоты в 3,0 м и более на пути движения вместо пандуса следует применять подъемные устройства - подъемные платформы или лифты, доступные для инвалидов на кресле-коляске и других </w:t>
      </w:r>
      <w:proofErr w:type="spellStart"/>
      <w:r w:rsidRPr="004C5044">
        <w:rPr>
          <w:color w:val="000000"/>
          <w:sz w:val="28"/>
          <w:szCs w:val="28"/>
        </w:rPr>
        <w:t>маломобильных</w:t>
      </w:r>
      <w:proofErr w:type="spellEnd"/>
      <w:r w:rsidRPr="004C5044">
        <w:rPr>
          <w:color w:val="000000"/>
          <w:sz w:val="28"/>
          <w:szCs w:val="28"/>
        </w:rPr>
        <w:t xml:space="preserve"> групп населения.</w:t>
      </w:r>
    </w:p>
    <w:p w:rsidR="004C5044" w:rsidRPr="004C5044" w:rsidRDefault="004C5044" w:rsidP="004C5044">
      <w:pPr>
        <w:widowControl w:val="0"/>
        <w:autoSpaceDE w:val="0"/>
        <w:autoSpaceDN w:val="0"/>
        <w:adjustRightInd w:val="0"/>
        <w:ind w:firstLine="708"/>
        <w:jc w:val="both"/>
        <w:rPr>
          <w:color w:val="000000"/>
          <w:sz w:val="28"/>
          <w:szCs w:val="28"/>
        </w:rPr>
      </w:pPr>
      <w:r w:rsidRPr="004C5044">
        <w:rPr>
          <w:color w:val="000000"/>
          <w:sz w:val="28"/>
          <w:szCs w:val="28"/>
        </w:rPr>
        <w:t>8.11. Поверхность пандуса должна быть нескользкой, выделенной цветом или текстурой, контрастной относительно прилегающей поверхности. В качестве поверхности пандуса допускается использовать рифленую поверхность или металлические решетки.</w:t>
      </w:r>
    </w:p>
    <w:p w:rsidR="004C5044" w:rsidRPr="004C5044" w:rsidRDefault="004C5044" w:rsidP="004C5044">
      <w:pPr>
        <w:widowControl w:val="0"/>
        <w:autoSpaceDE w:val="0"/>
        <w:autoSpaceDN w:val="0"/>
        <w:adjustRightInd w:val="0"/>
        <w:ind w:firstLine="708"/>
        <w:jc w:val="both"/>
        <w:rPr>
          <w:color w:val="000000"/>
          <w:sz w:val="28"/>
          <w:szCs w:val="28"/>
        </w:rPr>
      </w:pPr>
      <w:r w:rsidRPr="004C5044">
        <w:rPr>
          <w:color w:val="000000"/>
          <w:sz w:val="28"/>
          <w:szCs w:val="28"/>
        </w:rPr>
        <w:t>8.12. Жилые микрорайоны и улично-дорожн</w:t>
      </w:r>
      <w:r w:rsidR="008D1806">
        <w:rPr>
          <w:color w:val="000000"/>
          <w:sz w:val="28"/>
          <w:szCs w:val="28"/>
        </w:rPr>
        <w:t>ую</w:t>
      </w:r>
      <w:r w:rsidRPr="004C5044">
        <w:rPr>
          <w:color w:val="000000"/>
          <w:sz w:val="28"/>
          <w:szCs w:val="28"/>
        </w:rPr>
        <w:t xml:space="preserve"> сеть следует проектировать с учетом прокладки пешеходных маршрутов для инвалидов и </w:t>
      </w:r>
      <w:proofErr w:type="spellStart"/>
      <w:r w:rsidRPr="004C5044">
        <w:rPr>
          <w:color w:val="000000"/>
          <w:sz w:val="28"/>
          <w:szCs w:val="28"/>
        </w:rPr>
        <w:t>маломобильных</w:t>
      </w:r>
      <w:proofErr w:type="spellEnd"/>
      <w:r w:rsidRPr="004C5044">
        <w:rPr>
          <w:color w:val="000000"/>
          <w:sz w:val="28"/>
          <w:szCs w:val="28"/>
        </w:rPr>
        <w:t xml:space="preserve"> групп населения с устройством доступных им подходов к площадкам и местам посадки в общественный транспорт.</w:t>
      </w:r>
    </w:p>
    <w:p w:rsidR="004C5044" w:rsidRPr="004C5044" w:rsidRDefault="004C5044" w:rsidP="004C5044">
      <w:pPr>
        <w:widowControl w:val="0"/>
        <w:autoSpaceDE w:val="0"/>
        <w:autoSpaceDN w:val="0"/>
        <w:adjustRightInd w:val="0"/>
        <w:ind w:firstLine="708"/>
        <w:jc w:val="both"/>
        <w:rPr>
          <w:color w:val="000000"/>
          <w:sz w:val="28"/>
          <w:szCs w:val="28"/>
        </w:rPr>
      </w:pPr>
      <w:r w:rsidRPr="004C5044">
        <w:rPr>
          <w:color w:val="000000"/>
          <w:sz w:val="28"/>
          <w:szCs w:val="28"/>
        </w:rPr>
        <w:t xml:space="preserve">8.13. Благоустройство пешеходной зоны (пешеходных тротуаров и велосипедных дорожек) осуществляется с учетом комфортности пребывания в </w:t>
      </w:r>
      <w:r w:rsidRPr="004C5044">
        <w:rPr>
          <w:color w:val="000000"/>
          <w:sz w:val="28"/>
          <w:szCs w:val="28"/>
        </w:rPr>
        <w:lastRenderedPageBreak/>
        <w:t xml:space="preserve">ней и доступности для </w:t>
      </w:r>
      <w:proofErr w:type="spellStart"/>
      <w:r w:rsidRPr="004C5044">
        <w:rPr>
          <w:color w:val="000000"/>
          <w:sz w:val="28"/>
          <w:szCs w:val="28"/>
        </w:rPr>
        <w:t>маломобильных</w:t>
      </w:r>
      <w:proofErr w:type="spellEnd"/>
      <w:r w:rsidRPr="004C5044">
        <w:rPr>
          <w:color w:val="000000"/>
          <w:sz w:val="28"/>
          <w:szCs w:val="28"/>
        </w:rPr>
        <w:t xml:space="preserve"> пешеходов.</w:t>
      </w:r>
    </w:p>
    <w:p w:rsidR="004C5044" w:rsidRPr="004C5044" w:rsidRDefault="004C5044" w:rsidP="004C5044">
      <w:pPr>
        <w:widowControl w:val="0"/>
        <w:autoSpaceDE w:val="0"/>
        <w:autoSpaceDN w:val="0"/>
        <w:adjustRightInd w:val="0"/>
        <w:ind w:firstLine="708"/>
        <w:jc w:val="both"/>
        <w:rPr>
          <w:color w:val="000000"/>
          <w:sz w:val="28"/>
          <w:szCs w:val="28"/>
        </w:rPr>
      </w:pPr>
      <w:r w:rsidRPr="004C5044">
        <w:rPr>
          <w:color w:val="000000"/>
          <w:sz w:val="28"/>
          <w:szCs w:val="28"/>
        </w:rPr>
        <w:t xml:space="preserve">8.14. </w:t>
      </w:r>
      <w:proofErr w:type="gramStart"/>
      <w:r w:rsidRPr="004C5044">
        <w:rPr>
          <w:color w:val="000000"/>
          <w:sz w:val="28"/>
          <w:szCs w:val="28"/>
        </w:rPr>
        <w:t xml:space="preserve">При планировочной организации пешеходных тротуаров предусматривается беспрепятственный доступ к зданиям и сооружениям </w:t>
      </w:r>
      <w:proofErr w:type="spellStart"/>
      <w:r w:rsidRPr="004C5044">
        <w:rPr>
          <w:color w:val="000000"/>
          <w:sz w:val="28"/>
          <w:szCs w:val="28"/>
        </w:rPr>
        <w:t>маломобильных</w:t>
      </w:r>
      <w:proofErr w:type="spellEnd"/>
      <w:r w:rsidRPr="004C5044">
        <w:rPr>
          <w:color w:val="000000"/>
          <w:sz w:val="28"/>
          <w:szCs w:val="28"/>
        </w:rPr>
        <w:t xml:space="preserve"> групп населения (инвалидов и других групп населения с ограниченными возможностями передвижения и их сопровождающих), а также специально оборудованные места для </w:t>
      </w:r>
      <w:proofErr w:type="spellStart"/>
      <w:r w:rsidRPr="004C5044">
        <w:rPr>
          <w:color w:val="000000"/>
          <w:sz w:val="28"/>
          <w:szCs w:val="28"/>
        </w:rPr>
        <w:t>маломобильных</w:t>
      </w:r>
      <w:proofErr w:type="spellEnd"/>
      <w:r w:rsidRPr="004C5044">
        <w:rPr>
          <w:color w:val="000000"/>
          <w:sz w:val="28"/>
          <w:szCs w:val="28"/>
        </w:rPr>
        <w:t xml:space="preserve"> групп населения в соответствии с требованиями СП 59.13330.2016 «</w:t>
      </w:r>
      <w:proofErr w:type="spellStart"/>
      <w:r w:rsidRPr="004C5044">
        <w:rPr>
          <w:color w:val="000000"/>
          <w:sz w:val="28"/>
          <w:szCs w:val="28"/>
        </w:rPr>
        <w:t>СНиП</w:t>
      </w:r>
      <w:proofErr w:type="spellEnd"/>
      <w:r w:rsidRPr="004C5044">
        <w:rPr>
          <w:color w:val="000000"/>
          <w:sz w:val="28"/>
          <w:szCs w:val="28"/>
        </w:rPr>
        <w:t xml:space="preserve"> 35-01-2001 Доступность зданий и сооружений для </w:t>
      </w:r>
      <w:proofErr w:type="spellStart"/>
      <w:r w:rsidRPr="004C5044">
        <w:rPr>
          <w:color w:val="000000"/>
          <w:sz w:val="28"/>
          <w:szCs w:val="28"/>
        </w:rPr>
        <w:t>маломобильных</w:t>
      </w:r>
      <w:proofErr w:type="spellEnd"/>
      <w:r w:rsidRPr="004C5044">
        <w:rPr>
          <w:color w:val="000000"/>
          <w:sz w:val="28"/>
          <w:szCs w:val="28"/>
        </w:rPr>
        <w:t xml:space="preserve"> групп населения».</w:t>
      </w:r>
      <w:proofErr w:type="gramEnd"/>
    </w:p>
    <w:p w:rsidR="004C5044" w:rsidRPr="004C5044" w:rsidRDefault="004C5044" w:rsidP="004C5044">
      <w:pPr>
        <w:widowControl w:val="0"/>
        <w:autoSpaceDE w:val="0"/>
        <w:autoSpaceDN w:val="0"/>
        <w:adjustRightInd w:val="0"/>
        <w:ind w:firstLine="708"/>
        <w:jc w:val="both"/>
        <w:rPr>
          <w:color w:val="000000"/>
          <w:sz w:val="28"/>
          <w:szCs w:val="28"/>
        </w:rPr>
      </w:pPr>
      <w:r w:rsidRPr="004C5044">
        <w:rPr>
          <w:color w:val="000000"/>
          <w:sz w:val="28"/>
          <w:szCs w:val="28"/>
        </w:rPr>
        <w:t>8.15. Покрытие пешеходных дорожек, тротуаров, съездов, пандусов и лестниц должно быть из твердых материалов, ровным, не создающим вибрацию при движении по нему.</w:t>
      </w:r>
    </w:p>
    <w:p w:rsidR="004C5044" w:rsidRPr="004C5044" w:rsidRDefault="004C5044" w:rsidP="004C5044">
      <w:pPr>
        <w:widowControl w:val="0"/>
        <w:autoSpaceDE w:val="0"/>
        <w:autoSpaceDN w:val="0"/>
        <w:adjustRightInd w:val="0"/>
        <w:ind w:firstLine="708"/>
        <w:jc w:val="both"/>
        <w:rPr>
          <w:color w:val="000000"/>
          <w:sz w:val="28"/>
          <w:szCs w:val="28"/>
        </w:rPr>
      </w:pPr>
      <w:r w:rsidRPr="004C5044">
        <w:rPr>
          <w:color w:val="000000"/>
          <w:sz w:val="28"/>
          <w:szCs w:val="28"/>
        </w:rPr>
        <w:t xml:space="preserve">8.16. На стоянке (парковке) транспортных средств личного пользования, расположенной на участке около здания организации сферы услуг или внутри этого здания, следует выделять 10% </w:t>
      </w:r>
      <w:proofErr w:type="spellStart"/>
      <w:r w:rsidRPr="004C5044">
        <w:rPr>
          <w:color w:val="000000"/>
          <w:sz w:val="28"/>
          <w:szCs w:val="28"/>
        </w:rPr>
        <w:t>машино-мест</w:t>
      </w:r>
      <w:proofErr w:type="spellEnd"/>
      <w:r w:rsidRPr="004C5044">
        <w:rPr>
          <w:color w:val="000000"/>
          <w:sz w:val="28"/>
          <w:szCs w:val="28"/>
        </w:rPr>
        <w:t xml:space="preserve"> (но не менее одного места) для людей с инвалидностью.</w:t>
      </w:r>
    </w:p>
    <w:p w:rsidR="004C5044" w:rsidRDefault="004C5044" w:rsidP="004C5044">
      <w:pPr>
        <w:pStyle w:val="ConsPlusNormal"/>
        <w:widowControl/>
        <w:ind w:firstLine="0"/>
        <w:jc w:val="both"/>
        <w:rPr>
          <w:rFonts w:ascii="Times New Roman" w:hAnsi="Times New Roman"/>
          <w:color w:val="000000"/>
          <w:sz w:val="28"/>
          <w:szCs w:val="28"/>
        </w:rPr>
      </w:pPr>
      <w:r w:rsidRPr="004C5044">
        <w:rPr>
          <w:rFonts w:ascii="Times New Roman" w:hAnsi="Times New Roman"/>
          <w:color w:val="000000"/>
          <w:sz w:val="28"/>
          <w:szCs w:val="28"/>
        </w:rPr>
        <w:t>8.17. Места для стоянки (парковки) транспортных средств, управляемых инвалидами или перевозящих инвалидов, следует размещать вблизи входа в предприятие, организацию или в учреждение, доступного для инвалидов, но не далее 50 м, от входа в жилое здание - не далее 100 м.</w:t>
      </w:r>
      <w:r>
        <w:rPr>
          <w:rFonts w:ascii="Times New Roman" w:hAnsi="Times New Roman"/>
          <w:color w:val="000000"/>
          <w:sz w:val="28"/>
          <w:szCs w:val="28"/>
        </w:rPr>
        <w:t>»</w:t>
      </w:r>
    </w:p>
    <w:p w:rsidR="004C5044" w:rsidRDefault="004C5044" w:rsidP="004C5044">
      <w:pPr>
        <w:pStyle w:val="ConsPlusNormal"/>
        <w:widowControl/>
        <w:ind w:firstLine="0"/>
        <w:jc w:val="both"/>
        <w:rPr>
          <w:rFonts w:ascii="Times New Roman" w:hAnsi="Times New Roman"/>
          <w:color w:val="000000"/>
          <w:sz w:val="28"/>
          <w:szCs w:val="28"/>
        </w:rPr>
      </w:pPr>
      <w:r>
        <w:rPr>
          <w:rFonts w:ascii="Times New Roman" w:hAnsi="Times New Roman"/>
          <w:color w:val="000000"/>
          <w:sz w:val="28"/>
          <w:szCs w:val="28"/>
        </w:rPr>
        <w:t xml:space="preserve">     7) </w:t>
      </w:r>
      <w:r w:rsidR="008D1806">
        <w:rPr>
          <w:rFonts w:ascii="Times New Roman" w:hAnsi="Times New Roman"/>
          <w:color w:val="000000"/>
          <w:sz w:val="28"/>
          <w:szCs w:val="28"/>
        </w:rPr>
        <w:t>дополнить Правила благоустройства главой 12-1</w:t>
      </w:r>
      <w:r>
        <w:rPr>
          <w:rFonts w:ascii="Times New Roman" w:hAnsi="Times New Roman"/>
          <w:color w:val="000000"/>
          <w:sz w:val="28"/>
          <w:szCs w:val="28"/>
        </w:rPr>
        <w:t>:</w:t>
      </w:r>
    </w:p>
    <w:p w:rsidR="004C5044" w:rsidRPr="004C5044" w:rsidRDefault="008D1806" w:rsidP="004C5044">
      <w:pPr>
        <w:pStyle w:val="ConsPlusNormal"/>
        <w:ind w:firstLine="709"/>
        <w:jc w:val="center"/>
        <w:rPr>
          <w:rFonts w:ascii="Times New Roman" w:hAnsi="Times New Roman"/>
          <w:sz w:val="28"/>
          <w:szCs w:val="28"/>
        </w:rPr>
      </w:pPr>
      <w:r>
        <w:rPr>
          <w:rFonts w:ascii="Times New Roman" w:hAnsi="Times New Roman"/>
          <w:sz w:val="28"/>
          <w:szCs w:val="28"/>
        </w:rPr>
        <w:t>12-1</w:t>
      </w:r>
      <w:r w:rsidR="004C5044" w:rsidRPr="004C5044">
        <w:rPr>
          <w:rFonts w:ascii="Times New Roman" w:hAnsi="Times New Roman"/>
          <w:sz w:val="28"/>
          <w:szCs w:val="28"/>
        </w:rPr>
        <w:t>. ПОРЯДОК И МЕХАНИЗМЫ ОБЩЕСТВЕННОГО УЧАСТИЯ В ПРОЦЕССЕ БЛАГОУСТРОЙСТВА</w:t>
      </w:r>
    </w:p>
    <w:p w:rsidR="004C5044" w:rsidRPr="004C5044" w:rsidRDefault="004C5044" w:rsidP="004C5044">
      <w:pPr>
        <w:pStyle w:val="ConsPlusNormal"/>
        <w:ind w:firstLine="709"/>
        <w:jc w:val="center"/>
        <w:rPr>
          <w:rFonts w:ascii="Times New Roman" w:hAnsi="Times New Roman"/>
          <w:sz w:val="28"/>
          <w:szCs w:val="28"/>
        </w:rPr>
      </w:pPr>
    </w:p>
    <w:p w:rsidR="004C5044" w:rsidRPr="004C5044" w:rsidRDefault="008D1806" w:rsidP="004C5044">
      <w:pPr>
        <w:pStyle w:val="23"/>
        <w:shd w:val="clear" w:color="auto" w:fill="auto"/>
        <w:tabs>
          <w:tab w:val="left" w:pos="1226"/>
        </w:tabs>
        <w:spacing w:before="0" w:after="0"/>
        <w:ind w:right="20" w:firstLine="709"/>
        <w:rPr>
          <w:sz w:val="28"/>
          <w:szCs w:val="28"/>
        </w:rPr>
      </w:pPr>
      <w:r>
        <w:rPr>
          <w:sz w:val="28"/>
          <w:szCs w:val="28"/>
        </w:rPr>
        <w:t>12-1</w:t>
      </w:r>
      <w:r w:rsidR="004C5044" w:rsidRPr="004C5044">
        <w:rPr>
          <w:sz w:val="28"/>
          <w:szCs w:val="28"/>
        </w:rPr>
        <w:t>.1. В целях обеспечения широкого участия всех заинтересованных лиц в принятии решений и реализации проектов комплексного благоустройства и развития территории муниципального образования и оптимального сочетания общественных интересов и пожеланий, профессиональной экспертизы, проводятся следующие процедуры:</w:t>
      </w:r>
    </w:p>
    <w:p w:rsidR="004C5044" w:rsidRPr="004C5044" w:rsidRDefault="004C5044" w:rsidP="004C5044">
      <w:pPr>
        <w:pStyle w:val="23"/>
        <w:numPr>
          <w:ilvl w:val="0"/>
          <w:numId w:val="19"/>
        </w:numPr>
        <w:shd w:val="clear" w:color="auto" w:fill="auto"/>
        <w:tabs>
          <w:tab w:val="left" w:pos="938"/>
        </w:tabs>
        <w:spacing w:before="0" w:after="0"/>
        <w:ind w:left="20" w:right="20" w:firstLine="720"/>
        <w:rPr>
          <w:sz w:val="28"/>
          <w:szCs w:val="28"/>
        </w:rPr>
      </w:pPr>
      <w:r w:rsidRPr="004C5044">
        <w:rPr>
          <w:sz w:val="28"/>
          <w:szCs w:val="28"/>
        </w:rPr>
        <w:t>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 (1 этап);</w:t>
      </w:r>
    </w:p>
    <w:p w:rsidR="004C5044" w:rsidRPr="004C5044" w:rsidRDefault="004C5044" w:rsidP="004C5044">
      <w:pPr>
        <w:pStyle w:val="23"/>
        <w:numPr>
          <w:ilvl w:val="0"/>
          <w:numId w:val="19"/>
        </w:numPr>
        <w:shd w:val="clear" w:color="auto" w:fill="auto"/>
        <w:tabs>
          <w:tab w:val="left" w:pos="967"/>
        </w:tabs>
        <w:spacing w:before="0" w:after="0"/>
        <w:ind w:left="20" w:right="20" w:firstLine="720"/>
        <w:rPr>
          <w:sz w:val="28"/>
          <w:szCs w:val="28"/>
        </w:rPr>
      </w:pPr>
      <w:r w:rsidRPr="004C5044">
        <w:rPr>
          <w:sz w:val="28"/>
          <w:szCs w:val="28"/>
        </w:rPr>
        <w:t>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 (2 этап);</w:t>
      </w:r>
    </w:p>
    <w:p w:rsidR="004C5044" w:rsidRPr="004C5044" w:rsidRDefault="004C5044" w:rsidP="004C5044">
      <w:pPr>
        <w:pStyle w:val="23"/>
        <w:numPr>
          <w:ilvl w:val="0"/>
          <w:numId w:val="19"/>
        </w:numPr>
        <w:shd w:val="clear" w:color="auto" w:fill="auto"/>
        <w:tabs>
          <w:tab w:val="left" w:pos="988"/>
        </w:tabs>
        <w:spacing w:before="0" w:after="0"/>
        <w:ind w:left="20" w:right="20" w:firstLine="720"/>
        <w:rPr>
          <w:sz w:val="28"/>
          <w:szCs w:val="28"/>
        </w:rPr>
      </w:pPr>
      <w:r w:rsidRPr="004C5044">
        <w:rPr>
          <w:sz w:val="28"/>
          <w:szCs w:val="28"/>
        </w:rPr>
        <w:t>рассмотрение созданных вариантов с вовлечением всех заинтересованных лиц, имеющих отношение к данной территории и данному вопросу (3 этап);</w:t>
      </w:r>
    </w:p>
    <w:p w:rsidR="004C5044" w:rsidRPr="004C5044" w:rsidRDefault="004C5044" w:rsidP="004C5044">
      <w:pPr>
        <w:pStyle w:val="23"/>
        <w:numPr>
          <w:ilvl w:val="0"/>
          <w:numId w:val="19"/>
        </w:numPr>
        <w:shd w:val="clear" w:color="auto" w:fill="auto"/>
        <w:tabs>
          <w:tab w:val="left" w:pos="938"/>
        </w:tabs>
        <w:spacing w:before="0" w:after="0"/>
        <w:ind w:left="20" w:right="20" w:firstLine="720"/>
        <w:rPr>
          <w:sz w:val="28"/>
          <w:szCs w:val="28"/>
        </w:rPr>
      </w:pPr>
      <w:r w:rsidRPr="004C5044">
        <w:rPr>
          <w:sz w:val="28"/>
          <w:szCs w:val="28"/>
        </w:rPr>
        <w:t>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лиц (4 этап).</w:t>
      </w:r>
    </w:p>
    <w:p w:rsidR="004C5044" w:rsidRPr="004C5044" w:rsidRDefault="008D1806" w:rsidP="004C5044">
      <w:pPr>
        <w:pStyle w:val="23"/>
        <w:shd w:val="clear" w:color="auto" w:fill="auto"/>
        <w:tabs>
          <w:tab w:val="left" w:pos="1226"/>
        </w:tabs>
        <w:spacing w:before="0" w:after="0"/>
        <w:ind w:right="20" w:firstLine="709"/>
        <w:rPr>
          <w:sz w:val="28"/>
          <w:szCs w:val="28"/>
        </w:rPr>
      </w:pPr>
      <w:r>
        <w:rPr>
          <w:sz w:val="28"/>
          <w:szCs w:val="28"/>
        </w:rPr>
        <w:t>12-1</w:t>
      </w:r>
      <w:r w:rsidR="004C5044" w:rsidRPr="004C5044">
        <w:rPr>
          <w:sz w:val="28"/>
          <w:szCs w:val="28"/>
        </w:rPr>
        <w:t>.2. 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4C5044" w:rsidRPr="004C5044" w:rsidRDefault="004C5044" w:rsidP="004C5044">
      <w:pPr>
        <w:pStyle w:val="23"/>
        <w:numPr>
          <w:ilvl w:val="0"/>
          <w:numId w:val="19"/>
        </w:numPr>
        <w:shd w:val="clear" w:color="auto" w:fill="auto"/>
        <w:tabs>
          <w:tab w:val="left" w:pos="960"/>
        </w:tabs>
        <w:spacing w:before="0" w:after="0"/>
        <w:ind w:left="20" w:right="20" w:firstLine="720"/>
        <w:rPr>
          <w:sz w:val="28"/>
          <w:szCs w:val="28"/>
        </w:rPr>
      </w:pPr>
      <w:r w:rsidRPr="004C5044">
        <w:rPr>
          <w:sz w:val="28"/>
          <w:szCs w:val="28"/>
        </w:rPr>
        <w:t>совместное определение целей и задач по развитию территории, инвентаризация проблем и потенциалов среды;</w:t>
      </w:r>
    </w:p>
    <w:p w:rsidR="004C5044" w:rsidRPr="004C5044" w:rsidRDefault="004C5044" w:rsidP="004C5044">
      <w:pPr>
        <w:pStyle w:val="23"/>
        <w:numPr>
          <w:ilvl w:val="0"/>
          <w:numId w:val="19"/>
        </w:numPr>
        <w:shd w:val="clear" w:color="auto" w:fill="auto"/>
        <w:tabs>
          <w:tab w:val="left" w:pos="1006"/>
        </w:tabs>
        <w:spacing w:before="0" w:after="0"/>
        <w:ind w:left="20" w:right="20" w:firstLine="720"/>
        <w:rPr>
          <w:sz w:val="28"/>
          <w:szCs w:val="28"/>
        </w:rPr>
      </w:pPr>
      <w:proofErr w:type="gramStart"/>
      <w:r w:rsidRPr="004C5044">
        <w:rPr>
          <w:sz w:val="28"/>
          <w:szCs w:val="28"/>
        </w:rPr>
        <w:t>определение основных видов активностей, функциональных зон общественных пространств, под которыми в целях настоящих рекомендаций понимаются части территории муниципальных образований, для которых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w:t>
      </w:r>
      <w:proofErr w:type="gramEnd"/>
      <w:r w:rsidRPr="004C5044">
        <w:rPr>
          <w:sz w:val="28"/>
          <w:szCs w:val="28"/>
        </w:rPr>
        <w:t xml:space="preserve"> При этом возможно определение </w:t>
      </w:r>
      <w:r w:rsidRPr="004C5044">
        <w:rPr>
          <w:sz w:val="28"/>
          <w:szCs w:val="28"/>
        </w:rPr>
        <w:lastRenderedPageBreak/>
        <w:t>нескольких преимущественных видов деятельности для одной и той же функциональной зоны (многофункциональные зоны);</w:t>
      </w:r>
    </w:p>
    <w:p w:rsidR="004C5044" w:rsidRPr="004C5044" w:rsidRDefault="004C5044" w:rsidP="004C5044">
      <w:pPr>
        <w:pStyle w:val="23"/>
        <w:numPr>
          <w:ilvl w:val="0"/>
          <w:numId w:val="19"/>
        </w:numPr>
        <w:shd w:val="clear" w:color="auto" w:fill="auto"/>
        <w:tabs>
          <w:tab w:val="left" w:pos="1060"/>
        </w:tabs>
        <w:spacing w:before="0" w:after="0"/>
        <w:ind w:left="20" w:right="20" w:firstLine="720"/>
        <w:rPr>
          <w:sz w:val="28"/>
          <w:szCs w:val="28"/>
        </w:rPr>
      </w:pPr>
      <w:r w:rsidRPr="004C5044">
        <w:rPr>
          <w:sz w:val="28"/>
          <w:szCs w:val="28"/>
        </w:rPr>
        <w:t>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4C5044" w:rsidRPr="004C5044" w:rsidRDefault="004C5044" w:rsidP="004C5044">
      <w:pPr>
        <w:pStyle w:val="23"/>
        <w:numPr>
          <w:ilvl w:val="0"/>
          <w:numId w:val="19"/>
        </w:numPr>
        <w:shd w:val="clear" w:color="auto" w:fill="auto"/>
        <w:tabs>
          <w:tab w:val="left" w:pos="952"/>
        </w:tabs>
        <w:spacing w:before="0" w:after="0"/>
        <w:ind w:left="20" w:right="20" w:firstLine="720"/>
        <w:rPr>
          <w:sz w:val="28"/>
          <w:szCs w:val="28"/>
        </w:rPr>
      </w:pPr>
      <w:r w:rsidRPr="004C5044">
        <w:rPr>
          <w:sz w:val="28"/>
          <w:szCs w:val="28"/>
        </w:rPr>
        <w:t>консультации в выборе типов покрытий, с учетом функционального зонирования территории, предполагаемым типам озеленения, освещения и осветительного оборудования;</w:t>
      </w:r>
    </w:p>
    <w:p w:rsidR="004C5044" w:rsidRPr="004C5044" w:rsidRDefault="004C5044" w:rsidP="004C5044">
      <w:pPr>
        <w:pStyle w:val="23"/>
        <w:numPr>
          <w:ilvl w:val="0"/>
          <w:numId w:val="19"/>
        </w:numPr>
        <w:shd w:val="clear" w:color="auto" w:fill="auto"/>
        <w:tabs>
          <w:tab w:val="left" w:pos="898"/>
        </w:tabs>
        <w:spacing w:before="0" w:after="0"/>
        <w:ind w:left="20" w:right="20" w:firstLine="720"/>
        <w:rPr>
          <w:sz w:val="28"/>
          <w:szCs w:val="28"/>
        </w:rPr>
      </w:pPr>
      <w:r w:rsidRPr="004C5044">
        <w:rPr>
          <w:sz w:val="28"/>
          <w:szCs w:val="28"/>
        </w:rPr>
        <w:t>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4C5044" w:rsidRPr="004C5044" w:rsidRDefault="004C5044" w:rsidP="004C5044">
      <w:pPr>
        <w:pStyle w:val="23"/>
        <w:numPr>
          <w:ilvl w:val="0"/>
          <w:numId w:val="19"/>
        </w:numPr>
        <w:shd w:val="clear" w:color="auto" w:fill="auto"/>
        <w:tabs>
          <w:tab w:val="left" w:pos="945"/>
        </w:tabs>
        <w:spacing w:before="0" w:after="0"/>
        <w:ind w:left="20" w:right="20" w:firstLine="720"/>
        <w:rPr>
          <w:sz w:val="28"/>
          <w:szCs w:val="28"/>
        </w:rPr>
      </w:pPr>
      <w:r w:rsidRPr="004C5044">
        <w:rPr>
          <w:sz w:val="28"/>
          <w:szCs w:val="28"/>
        </w:rPr>
        <w:t>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4C5044" w:rsidRPr="004C5044" w:rsidRDefault="004C5044" w:rsidP="004C5044">
      <w:pPr>
        <w:pStyle w:val="23"/>
        <w:numPr>
          <w:ilvl w:val="0"/>
          <w:numId w:val="19"/>
        </w:numPr>
        <w:shd w:val="clear" w:color="auto" w:fill="auto"/>
        <w:tabs>
          <w:tab w:val="left" w:pos="902"/>
        </w:tabs>
        <w:spacing w:before="0" w:after="0" w:line="306" w:lineRule="exact"/>
        <w:ind w:left="20" w:right="20" w:firstLine="0"/>
        <w:rPr>
          <w:sz w:val="28"/>
          <w:szCs w:val="28"/>
        </w:rPr>
      </w:pPr>
      <w:r w:rsidRPr="004C5044">
        <w:rPr>
          <w:sz w:val="28"/>
          <w:szCs w:val="28"/>
        </w:rPr>
        <w:t>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4C5044" w:rsidRPr="004C5044" w:rsidRDefault="004C5044" w:rsidP="004C5044">
      <w:pPr>
        <w:pStyle w:val="23"/>
        <w:numPr>
          <w:ilvl w:val="0"/>
          <w:numId w:val="19"/>
        </w:numPr>
        <w:shd w:val="clear" w:color="auto" w:fill="auto"/>
        <w:tabs>
          <w:tab w:val="left" w:pos="963"/>
        </w:tabs>
        <w:spacing w:before="0" w:after="0"/>
        <w:ind w:left="20" w:right="20" w:firstLine="720"/>
        <w:rPr>
          <w:sz w:val="28"/>
          <w:szCs w:val="28"/>
        </w:rPr>
      </w:pPr>
      <w:r w:rsidRPr="004C5044">
        <w:rPr>
          <w:sz w:val="28"/>
          <w:szCs w:val="28"/>
        </w:rPr>
        <w:t>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4C5044" w:rsidRPr="004C5044" w:rsidRDefault="004C5044" w:rsidP="004C5044">
      <w:pPr>
        <w:pStyle w:val="23"/>
        <w:shd w:val="clear" w:color="auto" w:fill="auto"/>
        <w:spacing w:before="0" w:after="0"/>
        <w:ind w:left="20" w:right="20" w:firstLine="720"/>
        <w:rPr>
          <w:sz w:val="28"/>
          <w:szCs w:val="28"/>
        </w:rPr>
      </w:pPr>
      <w:r w:rsidRPr="004C5044">
        <w:rPr>
          <w:sz w:val="28"/>
          <w:szCs w:val="28"/>
        </w:rPr>
        <w:t>При реализации проектов осуществляется информирование общественности о планирующихся изменениях и возможности участия в этом процессе путем:</w:t>
      </w:r>
    </w:p>
    <w:p w:rsidR="004C5044" w:rsidRPr="004C5044" w:rsidRDefault="004C5044" w:rsidP="004C5044">
      <w:pPr>
        <w:pStyle w:val="23"/>
        <w:numPr>
          <w:ilvl w:val="0"/>
          <w:numId w:val="19"/>
        </w:numPr>
        <w:shd w:val="clear" w:color="auto" w:fill="auto"/>
        <w:tabs>
          <w:tab w:val="left" w:pos="870"/>
        </w:tabs>
        <w:spacing w:before="0" w:after="0"/>
        <w:ind w:left="20" w:right="20" w:firstLine="720"/>
        <w:rPr>
          <w:sz w:val="28"/>
          <w:szCs w:val="28"/>
        </w:rPr>
      </w:pPr>
      <w:r w:rsidRPr="004C5044">
        <w:rPr>
          <w:sz w:val="28"/>
          <w:szCs w:val="28"/>
        </w:rPr>
        <w:t xml:space="preserve">создания единого информационного </w:t>
      </w:r>
      <w:proofErr w:type="spellStart"/>
      <w:r w:rsidRPr="004C5044">
        <w:rPr>
          <w:sz w:val="28"/>
          <w:szCs w:val="28"/>
        </w:rPr>
        <w:t>интернет-ресурса</w:t>
      </w:r>
      <w:proofErr w:type="spellEnd"/>
      <w:r w:rsidRPr="004C5044">
        <w:rPr>
          <w:sz w:val="28"/>
          <w:szCs w:val="28"/>
        </w:rPr>
        <w:t xml:space="preserve"> (сайта или приложения) который будет решать задачи по сбору информации, обеспечению "</w:t>
      </w:r>
      <w:proofErr w:type="spellStart"/>
      <w:r w:rsidRPr="004C5044">
        <w:rPr>
          <w:sz w:val="28"/>
          <w:szCs w:val="28"/>
        </w:rPr>
        <w:t>онлайн</w:t>
      </w:r>
      <w:proofErr w:type="spellEnd"/>
      <w:r w:rsidRPr="004C5044">
        <w:rPr>
          <w:sz w:val="28"/>
          <w:szCs w:val="28"/>
        </w:rPr>
        <w:t>" участия и регулярном информировании о ходе проекта, с публикацией фото, видео и текстовых отчетов по итогам проведения общественных обсуждений;</w:t>
      </w:r>
    </w:p>
    <w:p w:rsidR="004C5044" w:rsidRPr="004C5044" w:rsidRDefault="004C5044" w:rsidP="004C5044">
      <w:pPr>
        <w:pStyle w:val="23"/>
        <w:numPr>
          <w:ilvl w:val="0"/>
          <w:numId w:val="19"/>
        </w:numPr>
        <w:shd w:val="clear" w:color="auto" w:fill="auto"/>
        <w:tabs>
          <w:tab w:val="left" w:pos="924"/>
        </w:tabs>
        <w:spacing w:before="0" w:after="0"/>
        <w:ind w:left="20" w:right="20" w:firstLine="720"/>
        <w:rPr>
          <w:sz w:val="28"/>
          <w:szCs w:val="28"/>
        </w:rPr>
      </w:pPr>
      <w:r w:rsidRPr="004C5044">
        <w:rPr>
          <w:sz w:val="28"/>
          <w:szCs w:val="28"/>
        </w:rPr>
        <w:t xml:space="preserve">работы </w:t>
      </w:r>
      <w:proofErr w:type="gramStart"/>
      <w:r w:rsidRPr="004C5044">
        <w:rPr>
          <w:sz w:val="28"/>
          <w:szCs w:val="28"/>
        </w:rPr>
        <w:t>с</w:t>
      </w:r>
      <w:proofErr w:type="gramEnd"/>
      <w:r w:rsidRPr="004C5044">
        <w:rPr>
          <w:sz w:val="28"/>
          <w:szCs w:val="28"/>
        </w:rPr>
        <w:t xml:space="preserve"> средствами массовой информации, охватывающими широкий круг людей разных возрастных групп и потенциальные аудитории проекта;</w:t>
      </w:r>
    </w:p>
    <w:p w:rsidR="004C5044" w:rsidRPr="004C5044" w:rsidRDefault="004C5044" w:rsidP="004C5044">
      <w:pPr>
        <w:pStyle w:val="23"/>
        <w:numPr>
          <w:ilvl w:val="0"/>
          <w:numId w:val="19"/>
        </w:numPr>
        <w:shd w:val="clear" w:color="auto" w:fill="auto"/>
        <w:tabs>
          <w:tab w:val="left" w:pos="880"/>
        </w:tabs>
        <w:spacing w:before="0" w:after="0"/>
        <w:ind w:left="20" w:right="20" w:firstLine="720"/>
        <w:rPr>
          <w:sz w:val="28"/>
          <w:szCs w:val="28"/>
        </w:rPr>
      </w:pPr>
      <w:r w:rsidRPr="004C5044">
        <w:rPr>
          <w:sz w:val="28"/>
          <w:szCs w:val="28"/>
        </w:rPr>
        <w:t>вывешивания афиш и объявлений на информационных досках, а также на специальных стендах на самом объекте; в наиболее посещаемых местах (общественные и торгово-</w:t>
      </w:r>
      <w:r w:rsidRPr="004C5044">
        <w:rPr>
          <w:sz w:val="28"/>
          <w:szCs w:val="28"/>
        </w:rPr>
        <w:softHyphen/>
        <w:t>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4C5044" w:rsidRPr="004C5044" w:rsidRDefault="004C5044" w:rsidP="004C5044">
      <w:pPr>
        <w:pStyle w:val="23"/>
        <w:numPr>
          <w:ilvl w:val="0"/>
          <w:numId w:val="19"/>
        </w:numPr>
        <w:shd w:val="clear" w:color="auto" w:fill="auto"/>
        <w:tabs>
          <w:tab w:val="left" w:pos="873"/>
        </w:tabs>
        <w:spacing w:before="0" w:after="0"/>
        <w:ind w:left="20" w:right="20" w:firstLine="720"/>
        <w:rPr>
          <w:sz w:val="28"/>
          <w:szCs w:val="28"/>
        </w:rPr>
      </w:pPr>
      <w:r w:rsidRPr="004C5044">
        <w:rPr>
          <w:sz w:val="28"/>
          <w:szCs w:val="28"/>
        </w:rPr>
        <w:t>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4C5044" w:rsidRPr="004C5044" w:rsidRDefault="004C5044" w:rsidP="004C5044">
      <w:pPr>
        <w:pStyle w:val="23"/>
        <w:numPr>
          <w:ilvl w:val="0"/>
          <w:numId w:val="19"/>
        </w:numPr>
        <w:shd w:val="clear" w:color="auto" w:fill="auto"/>
        <w:tabs>
          <w:tab w:val="left" w:pos="873"/>
        </w:tabs>
        <w:spacing w:before="0" w:after="0"/>
        <w:ind w:left="20" w:right="20" w:firstLine="720"/>
        <w:rPr>
          <w:sz w:val="28"/>
          <w:szCs w:val="28"/>
        </w:rPr>
      </w:pPr>
      <w:r w:rsidRPr="004C5044">
        <w:rPr>
          <w:sz w:val="28"/>
          <w:szCs w:val="28"/>
        </w:rPr>
        <w:t>индивидуальных приглашений участников встречи лично, по электронной почте или по телефону;</w:t>
      </w:r>
    </w:p>
    <w:p w:rsidR="004C5044" w:rsidRPr="004C5044" w:rsidRDefault="004C5044" w:rsidP="004C5044">
      <w:pPr>
        <w:pStyle w:val="23"/>
        <w:numPr>
          <w:ilvl w:val="0"/>
          <w:numId w:val="19"/>
        </w:numPr>
        <w:shd w:val="clear" w:color="auto" w:fill="auto"/>
        <w:tabs>
          <w:tab w:val="left" w:pos="891"/>
        </w:tabs>
        <w:spacing w:before="0" w:after="0"/>
        <w:ind w:left="20" w:right="20" w:firstLine="720"/>
        <w:rPr>
          <w:sz w:val="28"/>
          <w:szCs w:val="28"/>
        </w:rPr>
      </w:pPr>
      <w:r w:rsidRPr="004C5044">
        <w:rPr>
          <w:sz w:val="28"/>
          <w:szCs w:val="28"/>
        </w:rPr>
        <w:t>установки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4C5044" w:rsidRPr="004C5044" w:rsidRDefault="004C5044" w:rsidP="004C5044">
      <w:pPr>
        <w:pStyle w:val="23"/>
        <w:numPr>
          <w:ilvl w:val="0"/>
          <w:numId w:val="19"/>
        </w:numPr>
        <w:shd w:val="clear" w:color="auto" w:fill="auto"/>
        <w:tabs>
          <w:tab w:val="left" w:pos="938"/>
        </w:tabs>
        <w:spacing w:before="0" w:after="0"/>
        <w:ind w:left="20" w:right="20" w:firstLine="720"/>
        <w:rPr>
          <w:sz w:val="28"/>
          <w:szCs w:val="28"/>
        </w:rPr>
      </w:pPr>
      <w:r w:rsidRPr="004C5044">
        <w:rPr>
          <w:sz w:val="28"/>
          <w:szCs w:val="28"/>
        </w:rPr>
        <w:t xml:space="preserve">использование социальных сетей и интернет ресурсов для обеспечения донесения информации до различных общественных </w:t>
      </w:r>
      <w:r w:rsidRPr="004C5044">
        <w:rPr>
          <w:sz w:val="28"/>
          <w:szCs w:val="28"/>
        </w:rPr>
        <w:lastRenderedPageBreak/>
        <w:t>объединений и профессиональных сообществ;</w:t>
      </w:r>
    </w:p>
    <w:p w:rsidR="004C5044" w:rsidRPr="004C5044" w:rsidRDefault="004C5044" w:rsidP="004C5044">
      <w:pPr>
        <w:pStyle w:val="23"/>
        <w:numPr>
          <w:ilvl w:val="0"/>
          <w:numId w:val="19"/>
        </w:numPr>
        <w:shd w:val="clear" w:color="auto" w:fill="auto"/>
        <w:tabs>
          <w:tab w:val="left" w:pos="877"/>
        </w:tabs>
        <w:spacing w:before="0" w:after="0"/>
        <w:ind w:left="20" w:right="20" w:firstLine="720"/>
        <w:rPr>
          <w:sz w:val="28"/>
          <w:szCs w:val="28"/>
        </w:rPr>
      </w:pPr>
      <w:r w:rsidRPr="004C5044">
        <w:rPr>
          <w:sz w:val="28"/>
          <w:szCs w:val="28"/>
        </w:rPr>
        <w:t>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4C5044" w:rsidRPr="004C5044" w:rsidRDefault="008D1806" w:rsidP="008D1806">
      <w:pPr>
        <w:pStyle w:val="23"/>
        <w:shd w:val="clear" w:color="auto" w:fill="auto"/>
        <w:tabs>
          <w:tab w:val="left" w:pos="1154"/>
        </w:tabs>
        <w:spacing w:before="0" w:after="0"/>
        <w:ind w:firstLine="0"/>
        <w:rPr>
          <w:sz w:val="28"/>
          <w:szCs w:val="28"/>
        </w:rPr>
      </w:pPr>
      <w:r>
        <w:rPr>
          <w:sz w:val="28"/>
          <w:szCs w:val="28"/>
        </w:rPr>
        <w:t xml:space="preserve">          12-1.3.</w:t>
      </w:r>
      <w:r w:rsidR="004C5044" w:rsidRPr="004C5044">
        <w:rPr>
          <w:sz w:val="28"/>
          <w:szCs w:val="28"/>
        </w:rPr>
        <w:t>Механизмы общественного участия.</w:t>
      </w:r>
    </w:p>
    <w:p w:rsidR="004C5044" w:rsidRPr="004C5044" w:rsidRDefault="004C5044" w:rsidP="004C5044">
      <w:pPr>
        <w:pStyle w:val="23"/>
        <w:shd w:val="clear" w:color="auto" w:fill="auto"/>
        <w:spacing w:before="0" w:after="0"/>
        <w:ind w:left="20" w:right="20" w:firstLine="720"/>
        <w:rPr>
          <w:sz w:val="28"/>
          <w:szCs w:val="28"/>
        </w:rPr>
      </w:pPr>
      <w:r w:rsidRPr="004C5044">
        <w:rPr>
          <w:sz w:val="28"/>
          <w:szCs w:val="28"/>
        </w:rPr>
        <w:t xml:space="preserve">Обсуждение проектов может проводиться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Федеральным законом от 21 июля 2014 г. № 212-ФЗ «Об основах общественного контроля в Российской Федерации». </w:t>
      </w:r>
      <w:proofErr w:type="gramStart"/>
      <w:r w:rsidRPr="004C5044">
        <w:rPr>
          <w:sz w:val="28"/>
          <w:szCs w:val="28"/>
        </w:rPr>
        <w:t xml:space="preserve">Используются следующие инструменты: анкетирование, опросы, интервьюирование, картирование, проведение </w:t>
      </w:r>
      <w:proofErr w:type="spellStart"/>
      <w:r w:rsidRPr="004C5044">
        <w:rPr>
          <w:sz w:val="28"/>
          <w:szCs w:val="28"/>
        </w:rPr>
        <w:t>фокус-групп</w:t>
      </w:r>
      <w:proofErr w:type="spellEnd"/>
      <w:r w:rsidRPr="004C5044">
        <w:rPr>
          <w:sz w:val="28"/>
          <w:szCs w:val="28"/>
        </w:rPr>
        <w:t>, работа с отдельными группами пользователей, организация проектных семинаров, организация проектных мастерских (</w:t>
      </w:r>
      <w:proofErr w:type="spellStart"/>
      <w:r w:rsidRPr="004C5044">
        <w:rPr>
          <w:sz w:val="28"/>
          <w:szCs w:val="28"/>
        </w:rPr>
        <w:t>воркшопов</w:t>
      </w:r>
      <w:proofErr w:type="spellEnd"/>
      <w:r w:rsidRPr="004C5044">
        <w:rPr>
          <w:sz w:val="28"/>
          <w:szCs w:val="28"/>
        </w:rPr>
        <w:t xml:space="preserve">), проведение общественных обсуждений, проведение </w:t>
      </w:r>
      <w:proofErr w:type="spellStart"/>
      <w:r w:rsidRPr="004C5044">
        <w:rPr>
          <w:sz w:val="28"/>
          <w:szCs w:val="28"/>
        </w:rPr>
        <w:t>дизайн-игр</w:t>
      </w:r>
      <w:proofErr w:type="spellEnd"/>
      <w:r w:rsidRPr="004C5044">
        <w:rPr>
          <w:sz w:val="28"/>
          <w:szCs w:val="28"/>
        </w:rPr>
        <w:t xml:space="preserve">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roofErr w:type="gramEnd"/>
    </w:p>
    <w:p w:rsidR="004C5044" w:rsidRPr="004C5044" w:rsidRDefault="004C5044" w:rsidP="004C5044">
      <w:pPr>
        <w:pStyle w:val="23"/>
        <w:shd w:val="clear" w:color="auto" w:fill="auto"/>
        <w:spacing w:before="0" w:after="0"/>
        <w:ind w:left="20" w:right="20" w:firstLine="720"/>
        <w:rPr>
          <w:sz w:val="28"/>
          <w:szCs w:val="28"/>
        </w:rPr>
      </w:pPr>
      <w:r w:rsidRPr="004C5044">
        <w:rPr>
          <w:sz w:val="28"/>
          <w:szCs w:val="28"/>
        </w:rPr>
        <w:t xml:space="preserve">По итогам встреч, проектных семинаров, </w:t>
      </w:r>
      <w:proofErr w:type="spellStart"/>
      <w:r w:rsidRPr="004C5044">
        <w:rPr>
          <w:sz w:val="28"/>
          <w:szCs w:val="28"/>
        </w:rPr>
        <w:t>воркшопов</w:t>
      </w:r>
      <w:proofErr w:type="spellEnd"/>
      <w:r w:rsidRPr="004C5044">
        <w:rPr>
          <w:sz w:val="28"/>
          <w:szCs w:val="28"/>
        </w:rPr>
        <w:t xml:space="preserve">, </w:t>
      </w:r>
      <w:proofErr w:type="spellStart"/>
      <w:r w:rsidRPr="004C5044">
        <w:rPr>
          <w:sz w:val="28"/>
          <w:szCs w:val="28"/>
        </w:rPr>
        <w:t>дизайн-игр</w:t>
      </w:r>
      <w:proofErr w:type="spellEnd"/>
      <w:r w:rsidRPr="004C5044">
        <w:rPr>
          <w:sz w:val="28"/>
          <w:szCs w:val="28"/>
        </w:rPr>
        <w:t xml:space="preserve"> и любых других форматов общественных обсуждений формируется отчет, а также видеозапись самого мероприятия, и выкладывается в публичный </w:t>
      </w:r>
      <w:proofErr w:type="gramStart"/>
      <w:r w:rsidRPr="004C5044">
        <w:rPr>
          <w:sz w:val="28"/>
          <w:szCs w:val="28"/>
        </w:rPr>
        <w:t>доступ</w:t>
      </w:r>
      <w:proofErr w:type="gramEnd"/>
      <w:r w:rsidRPr="004C5044">
        <w:rPr>
          <w:sz w:val="28"/>
          <w:szCs w:val="28"/>
        </w:rPr>
        <w:t xml:space="preserve"> как на информационных ресурсах проекта, так и на официальном сайте органа местного самоуправления для того, чтобы граждане могли отслеживать процесс развития проекта, а также комментировать и включаться в этот процесс на любом этапе.</w:t>
      </w:r>
    </w:p>
    <w:p w:rsidR="004C5044" w:rsidRPr="004C5044" w:rsidRDefault="004C5044" w:rsidP="004C5044">
      <w:pPr>
        <w:pStyle w:val="23"/>
        <w:shd w:val="clear" w:color="auto" w:fill="auto"/>
        <w:tabs>
          <w:tab w:val="left" w:pos="1208"/>
        </w:tabs>
        <w:spacing w:before="0" w:after="0"/>
        <w:ind w:right="20" w:firstLine="709"/>
        <w:rPr>
          <w:sz w:val="28"/>
          <w:szCs w:val="28"/>
        </w:rPr>
      </w:pPr>
      <w:r w:rsidRPr="004C5044">
        <w:rPr>
          <w:sz w:val="28"/>
          <w:szCs w:val="28"/>
        </w:rPr>
        <w:t>1</w:t>
      </w:r>
      <w:r w:rsidR="008D1806">
        <w:rPr>
          <w:sz w:val="28"/>
          <w:szCs w:val="28"/>
        </w:rPr>
        <w:t>2-1</w:t>
      </w:r>
      <w:r w:rsidRPr="004C5044">
        <w:rPr>
          <w:sz w:val="28"/>
          <w:szCs w:val="28"/>
        </w:rPr>
        <w:t>.4. Участие лиц, осуществляющих предпринимательскую деятельность, в реализации комплексных проектов благоустройства может заключаться:</w:t>
      </w:r>
    </w:p>
    <w:p w:rsidR="004C5044" w:rsidRPr="004C5044" w:rsidRDefault="004C5044" w:rsidP="004C5044">
      <w:pPr>
        <w:pStyle w:val="23"/>
        <w:numPr>
          <w:ilvl w:val="0"/>
          <w:numId w:val="19"/>
        </w:numPr>
        <w:shd w:val="clear" w:color="auto" w:fill="auto"/>
        <w:tabs>
          <w:tab w:val="left" w:pos="981"/>
        </w:tabs>
        <w:spacing w:before="0" w:after="0"/>
        <w:ind w:left="20" w:right="20" w:firstLine="720"/>
        <w:rPr>
          <w:sz w:val="28"/>
          <w:szCs w:val="28"/>
        </w:rPr>
      </w:pPr>
      <w:r w:rsidRPr="004C5044">
        <w:rPr>
          <w:sz w:val="28"/>
          <w:szCs w:val="28"/>
        </w:rPr>
        <w:t>в создании и предоставлении разного рода услуг и сервисов для посетителей общественных пространств;</w:t>
      </w:r>
    </w:p>
    <w:p w:rsidR="004C5044" w:rsidRPr="004C5044" w:rsidRDefault="004C5044" w:rsidP="004C5044">
      <w:pPr>
        <w:pStyle w:val="23"/>
        <w:numPr>
          <w:ilvl w:val="0"/>
          <w:numId w:val="19"/>
        </w:numPr>
        <w:shd w:val="clear" w:color="auto" w:fill="auto"/>
        <w:tabs>
          <w:tab w:val="left" w:pos="1024"/>
        </w:tabs>
        <w:spacing w:before="0" w:after="0"/>
        <w:ind w:left="20" w:right="20" w:firstLine="720"/>
        <w:rPr>
          <w:sz w:val="28"/>
          <w:szCs w:val="28"/>
        </w:rPr>
      </w:pPr>
      <w:r w:rsidRPr="004C5044">
        <w:rPr>
          <w:sz w:val="28"/>
          <w:szCs w:val="28"/>
        </w:rPr>
        <w:t>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4C5044" w:rsidRPr="004C5044" w:rsidRDefault="004C5044" w:rsidP="004C5044">
      <w:pPr>
        <w:pStyle w:val="23"/>
        <w:numPr>
          <w:ilvl w:val="0"/>
          <w:numId w:val="19"/>
        </w:numPr>
        <w:shd w:val="clear" w:color="auto" w:fill="auto"/>
        <w:tabs>
          <w:tab w:val="left" w:pos="877"/>
        </w:tabs>
        <w:spacing w:before="0" w:after="0"/>
        <w:ind w:left="20" w:firstLine="720"/>
        <w:rPr>
          <w:sz w:val="28"/>
          <w:szCs w:val="28"/>
        </w:rPr>
      </w:pPr>
      <w:r w:rsidRPr="004C5044">
        <w:rPr>
          <w:sz w:val="28"/>
          <w:szCs w:val="28"/>
        </w:rPr>
        <w:t>в строительстве, реконструкции, реставрации объектов недвижимости;</w:t>
      </w:r>
    </w:p>
    <w:p w:rsidR="004C5044" w:rsidRPr="004C5044" w:rsidRDefault="004C5044" w:rsidP="004C5044">
      <w:pPr>
        <w:pStyle w:val="23"/>
        <w:numPr>
          <w:ilvl w:val="0"/>
          <w:numId w:val="19"/>
        </w:numPr>
        <w:shd w:val="clear" w:color="auto" w:fill="auto"/>
        <w:tabs>
          <w:tab w:val="left" w:pos="877"/>
        </w:tabs>
        <w:spacing w:before="0" w:after="0"/>
        <w:ind w:left="20" w:firstLine="720"/>
        <w:rPr>
          <w:sz w:val="28"/>
          <w:szCs w:val="28"/>
        </w:rPr>
      </w:pPr>
      <w:r w:rsidRPr="004C5044">
        <w:rPr>
          <w:sz w:val="28"/>
          <w:szCs w:val="28"/>
        </w:rPr>
        <w:t>в производстве или размещении элементов благоустройства;</w:t>
      </w:r>
    </w:p>
    <w:p w:rsidR="004C5044" w:rsidRPr="004C5044" w:rsidRDefault="004C5044" w:rsidP="004C5044">
      <w:pPr>
        <w:pStyle w:val="23"/>
        <w:numPr>
          <w:ilvl w:val="0"/>
          <w:numId w:val="19"/>
        </w:numPr>
        <w:shd w:val="clear" w:color="auto" w:fill="auto"/>
        <w:tabs>
          <w:tab w:val="left" w:pos="906"/>
        </w:tabs>
        <w:spacing w:before="0" w:after="0"/>
        <w:ind w:left="20" w:right="20" w:firstLine="720"/>
        <w:rPr>
          <w:sz w:val="28"/>
          <w:szCs w:val="28"/>
        </w:rPr>
      </w:pPr>
      <w:r w:rsidRPr="004C5044">
        <w:rPr>
          <w:sz w:val="28"/>
          <w:szCs w:val="28"/>
        </w:rPr>
        <w:t>в комплексном благоустройстве отдельных территорий, прилегающих к территориям, благоустраиваемым за счет средств муниципального образования;</w:t>
      </w:r>
    </w:p>
    <w:p w:rsidR="004C5044" w:rsidRPr="004C5044" w:rsidRDefault="004C5044" w:rsidP="004C5044">
      <w:pPr>
        <w:pStyle w:val="23"/>
        <w:numPr>
          <w:ilvl w:val="0"/>
          <w:numId w:val="19"/>
        </w:numPr>
        <w:shd w:val="clear" w:color="auto" w:fill="auto"/>
        <w:tabs>
          <w:tab w:val="left" w:pos="952"/>
        </w:tabs>
        <w:spacing w:before="0" w:after="0"/>
        <w:ind w:left="20" w:right="20" w:firstLine="720"/>
        <w:rPr>
          <w:sz w:val="28"/>
          <w:szCs w:val="28"/>
        </w:rPr>
      </w:pPr>
      <w:r w:rsidRPr="004C5044">
        <w:rPr>
          <w:sz w:val="28"/>
          <w:szCs w:val="28"/>
        </w:rPr>
        <w:t>в организации мероприятий, обеспечивающих приток посетителей на создаваемые общественные пространства;</w:t>
      </w:r>
    </w:p>
    <w:p w:rsidR="004C5044" w:rsidRPr="004C5044" w:rsidRDefault="004C5044" w:rsidP="004C5044">
      <w:pPr>
        <w:pStyle w:val="23"/>
        <w:numPr>
          <w:ilvl w:val="0"/>
          <w:numId w:val="19"/>
        </w:numPr>
        <w:shd w:val="clear" w:color="auto" w:fill="auto"/>
        <w:tabs>
          <w:tab w:val="left" w:pos="967"/>
        </w:tabs>
        <w:spacing w:before="0" w:after="0"/>
        <w:ind w:left="20" w:right="20" w:firstLine="720"/>
        <w:rPr>
          <w:sz w:val="28"/>
          <w:szCs w:val="28"/>
        </w:rPr>
      </w:pPr>
      <w:r w:rsidRPr="004C5044">
        <w:rPr>
          <w:sz w:val="28"/>
          <w:szCs w:val="28"/>
        </w:rPr>
        <w:t>в организации уборки благоустроенных территорий, предоставлении сре</w:t>
      </w:r>
      <w:proofErr w:type="gramStart"/>
      <w:r w:rsidRPr="004C5044">
        <w:rPr>
          <w:sz w:val="28"/>
          <w:szCs w:val="28"/>
        </w:rPr>
        <w:t>дств дл</w:t>
      </w:r>
      <w:proofErr w:type="gramEnd"/>
      <w:r w:rsidRPr="004C5044">
        <w:rPr>
          <w:sz w:val="28"/>
          <w:szCs w:val="28"/>
        </w:rPr>
        <w:t>я подготовки проектов или проведения творческих конкурсов на разработку архитектурных концепций общественных пространств;</w:t>
      </w:r>
    </w:p>
    <w:p w:rsidR="004C5044" w:rsidRDefault="004C5044" w:rsidP="004C5044">
      <w:pPr>
        <w:pStyle w:val="ConsPlusNormal"/>
        <w:widowControl/>
        <w:ind w:firstLine="0"/>
        <w:jc w:val="both"/>
        <w:rPr>
          <w:rFonts w:ascii="Times New Roman" w:hAnsi="Times New Roman"/>
          <w:sz w:val="28"/>
          <w:szCs w:val="28"/>
        </w:rPr>
      </w:pPr>
      <w:r w:rsidRPr="004C5044">
        <w:rPr>
          <w:rFonts w:ascii="Times New Roman" w:hAnsi="Times New Roman"/>
          <w:sz w:val="28"/>
          <w:szCs w:val="28"/>
        </w:rPr>
        <w:t>в иных формах.</w:t>
      </w:r>
    </w:p>
    <w:p w:rsidR="008D1806" w:rsidRDefault="008D1806" w:rsidP="004C5044">
      <w:pPr>
        <w:pStyle w:val="ConsPlusNormal"/>
        <w:widowControl/>
        <w:ind w:firstLine="0"/>
        <w:jc w:val="both"/>
        <w:rPr>
          <w:rFonts w:ascii="Times New Roman" w:hAnsi="Times New Roman"/>
          <w:sz w:val="28"/>
          <w:szCs w:val="28"/>
        </w:rPr>
      </w:pPr>
    </w:p>
    <w:tbl>
      <w:tblPr>
        <w:tblW w:w="0" w:type="auto"/>
        <w:tblInd w:w="360" w:type="dxa"/>
        <w:tblLook w:val="04A0"/>
      </w:tblPr>
      <w:tblGrid>
        <w:gridCol w:w="4747"/>
        <w:gridCol w:w="4746"/>
      </w:tblGrid>
      <w:tr w:rsidR="00B17AAC" w:rsidRPr="00AC177A" w:rsidTr="008D1806">
        <w:tc>
          <w:tcPr>
            <w:tcW w:w="4747" w:type="dxa"/>
          </w:tcPr>
          <w:p w:rsidR="00B17AAC" w:rsidRPr="00AC177A" w:rsidRDefault="00B17AAC" w:rsidP="00AC177A">
            <w:pPr>
              <w:jc w:val="center"/>
              <w:rPr>
                <w:sz w:val="28"/>
                <w:szCs w:val="28"/>
              </w:rPr>
            </w:pPr>
            <w:r w:rsidRPr="00AC177A">
              <w:rPr>
                <w:sz w:val="28"/>
                <w:szCs w:val="28"/>
              </w:rPr>
              <w:t>Председатель Думы</w:t>
            </w:r>
          </w:p>
          <w:p w:rsidR="00B17AAC" w:rsidRPr="00AC177A" w:rsidRDefault="00B17AAC" w:rsidP="00AC177A">
            <w:pPr>
              <w:jc w:val="center"/>
              <w:rPr>
                <w:sz w:val="28"/>
                <w:szCs w:val="28"/>
              </w:rPr>
            </w:pPr>
            <w:r w:rsidRPr="00AC177A">
              <w:rPr>
                <w:sz w:val="28"/>
                <w:szCs w:val="28"/>
              </w:rPr>
              <w:t>Пышминского городского округа</w:t>
            </w:r>
          </w:p>
          <w:p w:rsidR="00B17AAC" w:rsidRPr="00AC177A" w:rsidRDefault="00B17AAC" w:rsidP="00AC177A">
            <w:pPr>
              <w:jc w:val="center"/>
              <w:rPr>
                <w:sz w:val="28"/>
                <w:szCs w:val="28"/>
              </w:rPr>
            </w:pPr>
          </w:p>
          <w:p w:rsidR="00B17AAC" w:rsidRPr="00AC177A" w:rsidRDefault="00CB7E35" w:rsidP="00CB7E35">
            <w:pPr>
              <w:jc w:val="both"/>
              <w:rPr>
                <w:sz w:val="28"/>
                <w:szCs w:val="28"/>
              </w:rPr>
            </w:pPr>
            <w:r>
              <w:rPr>
                <w:sz w:val="28"/>
                <w:szCs w:val="28"/>
              </w:rPr>
              <w:t xml:space="preserve">  ________________А.А. Артамонов</w:t>
            </w:r>
          </w:p>
        </w:tc>
        <w:tc>
          <w:tcPr>
            <w:tcW w:w="4746" w:type="dxa"/>
          </w:tcPr>
          <w:p w:rsidR="00B17AAC" w:rsidRPr="00AC177A" w:rsidRDefault="00CB7E35" w:rsidP="00AC177A">
            <w:pPr>
              <w:jc w:val="center"/>
              <w:rPr>
                <w:sz w:val="28"/>
                <w:szCs w:val="28"/>
              </w:rPr>
            </w:pPr>
            <w:r>
              <w:rPr>
                <w:sz w:val="28"/>
                <w:szCs w:val="28"/>
              </w:rPr>
              <w:t>Глава</w:t>
            </w:r>
          </w:p>
          <w:p w:rsidR="00B17AAC" w:rsidRPr="00AC177A" w:rsidRDefault="00B17AAC" w:rsidP="00AC177A">
            <w:pPr>
              <w:jc w:val="center"/>
              <w:rPr>
                <w:sz w:val="28"/>
                <w:szCs w:val="28"/>
              </w:rPr>
            </w:pPr>
            <w:r w:rsidRPr="00AC177A">
              <w:rPr>
                <w:sz w:val="28"/>
                <w:szCs w:val="28"/>
              </w:rPr>
              <w:t>Пышминского городского округа</w:t>
            </w:r>
          </w:p>
          <w:p w:rsidR="00B17AAC" w:rsidRPr="00AC177A" w:rsidRDefault="00B17AAC" w:rsidP="00AC177A">
            <w:pPr>
              <w:jc w:val="center"/>
              <w:rPr>
                <w:sz w:val="28"/>
                <w:szCs w:val="28"/>
              </w:rPr>
            </w:pPr>
          </w:p>
          <w:p w:rsidR="00B17AAC" w:rsidRPr="00AC177A" w:rsidRDefault="00B17AAC" w:rsidP="00CB7E35">
            <w:pPr>
              <w:jc w:val="both"/>
              <w:rPr>
                <w:sz w:val="28"/>
                <w:szCs w:val="28"/>
              </w:rPr>
            </w:pPr>
            <w:r w:rsidRPr="00AC177A">
              <w:rPr>
                <w:sz w:val="28"/>
                <w:szCs w:val="28"/>
              </w:rPr>
              <w:t xml:space="preserve">  ________________</w:t>
            </w:r>
            <w:r w:rsidR="00CB7E35">
              <w:rPr>
                <w:sz w:val="28"/>
                <w:szCs w:val="28"/>
              </w:rPr>
              <w:t>В.В. Соколов</w:t>
            </w:r>
          </w:p>
        </w:tc>
      </w:tr>
    </w:tbl>
    <w:p w:rsidR="00B17AAC" w:rsidRDefault="00B17AAC" w:rsidP="00B17AAC">
      <w:pPr>
        <w:ind w:left="360"/>
        <w:jc w:val="center"/>
        <w:rPr>
          <w:sz w:val="28"/>
          <w:szCs w:val="28"/>
        </w:rPr>
        <w:sectPr w:rsidR="00B17AAC" w:rsidSect="00B17AAC">
          <w:pgSz w:w="11906" w:h="16838"/>
          <w:pgMar w:top="851" w:right="851" w:bottom="567" w:left="1418" w:header="709" w:footer="709" w:gutter="0"/>
          <w:cols w:space="708"/>
          <w:docGrid w:linePitch="360"/>
        </w:sectPr>
      </w:pPr>
    </w:p>
    <w:p w:rsidR="00B17AAC" w:rsidRPr="003C738B" w:rsidRDefault="00B17AAC" w:rsidP="008D1806">
      <w:pPr>
        <w:pStyle w:val="a5"/>
        <w:shd w:val="clear" w:color="auto" w:fill="FFFFFF"/>
        <w:spacing w:before="0" w:beforeAutospacing="0" w:after="0" w:afterAutospacing="0" w:line="234" w:lineRule="atLeast"/>
        <w:jc w:val="right"/>
        <w:rPr>
          <w:b/>
          <w:sz w:val="28"/>
          <w:szCs w:val="28"/>
        </w:rPr>
      </w:pPr>
    </w:p>
    <w:sectPr w:rsidR="00B17AAC" w:rsidRPr="003C738B" w:rsidSect="00B17AAC">
      <w:pgSz w:w="11906" w:h="16838"/>
      <w:pgMar w:top="851"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68DB" w:rsidRDefault="001F68DB" w:rsidP="00AC4516">
      <w:r>
        <w:separator/>
      </w:r>
    </w:p>
  </w:endnote>
  <w:endnote w:type="continuationSeparator" w:id="0">
    <w:p w:rsidR="001F68DB" w:rsidRDefault="001F68DB" w:rsidP="00AC451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68DB" w:rsidRDefault="001F68DB" w:rsidP="00AC4516">
      <w:r>
        <w:separator/>
      </w:r>
    </w:p>
  </w:footnote>
  <w:footnote w:type="continuationSeparator" w:id="0">
    <w:p w:rsidR="001F68DB" w:rsidRDefault="001F68DB" w:rsidP="00AC451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A6836"/>
    <w:multiLevelType w:val="multilevel"/>
    <w:tmpl w:val="0B622D88"/>
    <w:lvl w:ilvl="0">
      <w:start w:val="1"/>
      <w:numFmt w:val="decimal"/>
      <w:lvlText w:val="%1."/>
      <w:lvlJc w:val="left"/>
      <w:pPr>
        <w:ind w:left="786" w:hanging="360"/>
      </w:pPr>
    </w:lvl>
    <w:lvl w:ilvl="1">
      <w:start w:val="2"/>
      <w:numFmt w:val="decimal"/>
      <w:isLgl/>
      <w:lvlText w:val="%1.%2."/>
      <w:lvlJc w:val="left"/>
      <w:pPr>
        <w:ind w:left="846"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E045101"/>
    <w:multiLevelType w:val="multilevel"/>
    <w:tmpl w:val="8D927D06"/>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4"/>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1E4718"/>
    <w:multiLevelType w:val="hybridMultilevel"/>
    <w:tmpl w:val="206E8B44"/>
    <w:lvl w:ilvl="0" w:tplc="2188DA0C">
      <w:start w:val="1"/>
      <w:numFmt w:val="decimal"/>
      <w:lvlText w:val="%1."/>
      <w:lvlJc w:val="left"/>
      <w:pPr>
        <w:tabs>
          <w:tab w:val="num" w:pos="780"/>
        </w:tabs>
        <w:ind w:left="780" w:hanging="42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058368F"/>
    <w:multiLevelType w:val="hybridMultilevel"/>
    <w:tmpl w:val="42505B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E9695F"/>
    <w:multiLevelType w:val="hybridMultilevel"/>
    <w:tmpl w:val="6BA87C00"/>
    <w:lvl w:ilvl="0" w:tplc="0419000F">
      <w:start w:val="2"/>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CE74F9"/>
    <w:multiLevelType w:val="hybridMultilevel"/>
    <w:tmpl w:val="A90835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991040"/>
    <w:multiLevelType w:val="hybridMultilevel"/>
    <w:tmpl w:val="59FEFC2E"/>
    <w:lvl w:ilvl="0" w:tplc="C17E8CEA">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30163C"/>
    <w:multiLevelType w:val="multilevel"/>
    <w:tmpl w:val="42180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3386058"/>
    <w:multiLevelType w:val="multilevel"/>
    <w:tmpl w:val="D89A4EFA"/>
    <w:lvl w:ilvl="0">
      <w:start w:val="1"/>
      <w:numFmt w:val="decimal"/>
      <w:lvlText w:val="%1."/>
      <w:lvlJc w:val="left"/>
      <w:pPr>
        <w:ind w:left="375" w:hanging="37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9">
    <w:nsid w:val="2A856469"/>
    <w:multiLevelType w:val="hybridMultilevel"/>
    <w:tmpl w:val="B75E36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0783ABB"/>
    <w:multiLevelType w:val="multilevel"/>
    <w:tmpl w:val="0E089686"/>
    <w:lvl w:ilvl="0">
      <w:start w:val="1"/>
      <w:numFmt w:val="decimal"/>
      <w:lvlText w:val="%1."/>
      <w:lvlJc w:val="left"/>
      <w:pPr>
        <w:ind w:left="825" w:hanging="45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95" w:hanging="720"/>
      </w:pPr>
      <w:rPr>
        <w:rFonts w:hint="default"/>
      </w:rPr>
    </w:lvl>
    <w:lvl w:ilvl="3">
      <w:start w:val="1"/>
      <w:numFmt w:val="decimal"/>
      <w:isLgl/>
      <w:lvlText w:val="%1.%2.%3.%4."/>
      <w:lvlJc w:val="left"/>
      <w:pPr>
        <w:ind w:left="1455" w:hanging="1080"/>
      </w:pPr>
      <w:rPr>
        <w:rFonts w:hint="default"/>
      </w:rPr>
    </w:lvl>
    <w:lvl w:ilvl="4">
      <w:start w:val="1"/>
      <w:numFmt w:val="decimal"/>
      <w:isLgl/>
      <w:lvlText w:val="%1.%2.%3.%4.%5."/>
      <w:lvlJc w:val="left"/>
      <w:pPr>
        <w:ind w:left="1455" w:hanging="1080"/>
      </w:pPr>
      <w:rPr>
        <w:rFonts w:hint="default"/>
      </w:rPr>
    </w:lvl>
    <w:lvl w:ilvl="5">
      <w:start w:val="1"/>
      <w:numFmt w:val="decimal"/>
      <w:isLgl/>
      <w:lvlText w:val="%1.%2.%3.%4.%5.%6."/>
      <w:lvlJc w:val="left"/>
      <w:pPr>
        <w:ind w:left="1815" w:hanging="1440"/>
      </w:pPr>
      <w:rPr>
        <w:rFonts w:hint="default"/>
      </w:rPr>
    </w:lvl>
    <w:lvl w:ilvl="6">
      <w:start w:val="1"/>
      <w:numFmt w:val="decimal"/>
      <w:isLgl/>
      <w:lvlText w:val="%1.%2.%3.%4.%5.%6.%7."/>
      <w:lvlJc w:val="left"/>
      <w:pPr>
        <w:ind w:left="2175" w:hanging="1800"/>
      </w:pPr>
      <w:rPr>
        <w:rFonts w:hint="default"/>
      </w:rPr>
    </w:lvl>
    <w:lvl w:ilvl="7">
      <w:start w:val="1"/>
      <w:numFmt w:val="decimal"/>
      <w:isLgl/>
      <w:lvlText w:val="%1.%2.%3.%4.%5.%6.%7.%8."/>
      <w:lvlJc w:val="left"/>
      <w:pPr>
        <w:ind w:left="2175" w:hanging="1800"/>
      </w:pPr>
      <w:rPr>
        <w:rFonts w:hint="default"/>
      </w:rPr>
    </w:lvl>
    <w:lvl w:ilvl="8">
      <w:start w:val="1"/>
      <w:numFmt w:val="decimal"/>
      <w:isLgl/>
      <w:lvlText w:val="%1.%2.%3.%4.%5.%6.%7.%8.%9."/>
      <w:lvlJc w:val="left"/>
      <w:pPr>
        <w:ind w:left="2535" w:hanging="2160"/>
      </w:pPr>
      <w:rPr>
        <w:rFonts w:hint="default"/>
      </w:rPr>
    </w:lvl>
  </w:abstractNum>
  <w:abstractNum w:abstractNumId="11">
    <w:nsid w:val="36FC2203"/>
    <w:multiLevelType w:val="hybridMultilevel"/>
    <w:tmpl w:val="1F6A7228"/>
    <w:lvl w:ilvl="0" w:tplc="D292EB22">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12">
    <w:nsid w:val="3BF31A64"/>
    <w:multiLevelType w:val="hybridMultilevel"/>
    <w:tmpl w:val="2CCCFB58"/>
    <w:lvl w:ilvl="0" w:tplc="CCA0ACD6">
      <w:start w:val="1"/>
      <w:numFmt w:val="decimal"/>
      <w:lvlText w:val="%1."/>
      <w:lvlJc w:val="left"/>
      <w:pPr>
        <w:ind w:left="710" w:hanging="360"/>
      </w:pPr>
      <w:rPr>
        <w:rFonts w:hint="default"/>
      </w:rPr>
    </w:lvl>
    <w:lvl w:ilvl="1" w:tplc="04190019" w:tentative="1">
      <w:start w:val="1"/>
      <w:numFmt w:val="lowerLetter"/>
      <w:lvlText w:val="%2."/>
      <w:lvlJc w:val="left"/>
      <w:pPr>
        <w:ind w:left="1430" w:hanging="360"/>
      </w:pPr>
    </w:lvl>
    <w:lvl w:ilvl="2" w:tplc="0419001B" w:tentative="1">
      <w:start w:val="1"/>
      <w:numFmt w:val="lowerRoman"/>
      <w:lvlText w:val="%3."/>
      <w:lvlJc w:val="right"/>
      <w:pPr>
        <w:ind w:left="2150" w:hanging="180"/>
      </w:pPr>
    </w:lvl>
    <w:lvl w:ilvl="3" w:tplc="0419000F" w:tentative="1">
      <w:start w:val="1"/>
      <w:numFmt w:val="decimal"/>
      <w:lvlText w:val="%4."/>
      <w:lvlJc w:val="left"/>
      <w:pPr>
        <w:ind w:left="2870" w:hanging="360"/>
      </w:pPr>
    </w:lvl>
    <w:lvl w:ilvl="4" w:tplc="04190019" w:tentative="1">
      <w:start w:val="1"/>
      <w:numFmt w:val="lowerLetter"/>
      <w:lvlText w:val="%5."/>
      <w:lvlJc w:val="left"/>
      <w:pPr>
        <w:ind w:left="3590" w:hanging="360"/>
      </w:pPr>
    </w:lvl>
    <w:lvl w:ilvl="5" w:tplc="0419001B" w:tentative="1">
      <w:start w:val="1"/>
      <w:numFmt w:val="lowerRoman"/>
      <w:lvlText w:val="%6."/>
      <w:lvlJc w:val="right"/>
      <w:pPr>
        <w:ind w:left="4310" w:hanging="180"/>
      </w:pPr>
    </w:lvl>
    <w:lvl w:ilvl="6" w:tplc="0419000F" w:tentative="1">
      <w:start w:val="1"/>
      <w:numFmt w:val="decimal"/>
      <w:lvlText w:val="%7."/>
      <w:lvlJc w:val="left"/>
      <w:pPr>
        <w:ind w:left="5030" w:hanging="360"/>
      </w:pPr>
    </w:lvl>
    <w:lvl w:ilvl="7" w:tplc="04190019" w:tentative="1">
      <w:start w:val="1"/>
      <w:numFmt w:val="lowerLetter"/>
      <w:lvlText w:val="%8."/>
      <w:lvlJc w:val="left"/>
      <w:pPr>
        <w:ind w:left="5750" w:hanging="360"/>
      </w:pPr>
    </w:lvl>
    <w:lvl w:ilvl="8" w:tplc="0419001B" w:tentative="1">
      <w:start w:val="1"/>
      <w:numFmt w:val="lowerRoman"/>
      <w:lvlText w:val="%9."/>
      <w:lvlJc w:val="right"/>
      <w:pPr>
        <w:ind w:left="6470" w:hanging="180"/>
      </w:pPr>
    </w:lvl>
  </w:abstractNum>
  <w:abstractNum w:abstractNumId="13">
    <w:nsid w:val="443862DD"/>
    <w:multiLevelType w:val="multilevel"/>
    <w:tmpl w:val="0BD8A9F4"/>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46CB2826"/>
    <w:multiLevelType w:val="multilevel"/>
    <w:tmpl w:val="C4523A1C"/>
    <w:lvl w:ilvl="0">
      <w:start w:val="13"/>
      <w:numFmt w:val="decimal"/>
      <w:lvlText w:val="%1."/>
      <w:lvlJc w:val="left"/>
      <w:pPr>
        <w:ind w:left="560" w:hanging="560"/>
      </w:pPr>
      <w:rPr>
        <w:rFonts w:hint="default"/>
      </w:rPr>
    </w:lvl>
    <w:lvl w:ilvl="1">
      <w:start w:val="3"/>
      <w:numFmt w:val="decimal"/>
      <w:lvlText w:val="%1.%2."/>
      <w:lvlJc w:val="left"/>
      <w:pPr>
        <w:ind w:left="1460" w:hanging="720"/>
      </w:pPr>
      <w:rPr>
        <w:rFonts w:hint="default"/>
      </w:rPr>
    </w:lvl>
    <w:lvl w:ilvl="2">
      <w:start w:val="1"/>
      <w:numFmt w:val="decimal"/>
      <w:lvlText w:val="%1.%2.%3."/>
      <w:lvlJc w:val="left"/>
      <w:pPr>
        <w:ind w:left="2200" w:hanging="720"/>
      </w:pPr>
      <w:rPr>
        <w:rFonts w:hint="default"/>
      </w:rPr>
    </w:lvl>
    <w:lvl w:ilvl="3">
      <w:start w:val="1"/>
      <w:numFmt w:val="decimal"/>
      <w:lvlText w:val="%1.%2.%3.%4."/>
      <w:lvlJc w:val="left"/>
      <w:pPr>
        <w:ind w:left="3300" w:hanging="1080"/>
      </w:pPr>
      <w:rPr>
        <w:rFonts w:hint="default"/>
      </w:rPr>
    </w:lvl>
    <w:lvl w:ilvl="4">
      <w:start w:val="1"/>
      <w:numFmt w:val="decimal"/>
      <w:lvlText w:val="%1.%2.%3.%4.%5."/>
      <w:lvlJc w:val="left"/>
      <w:pPr>
        <w:ind w:left="4400" w:hanging="1440"/>
      </w:pPr>
      <w:rPr>
        <w:rFonts w:hint="default"/>
      </w:rPr>
    </w:lvl>
    <w:lvl w:ilvl="5">
      <w:start w:val="1"/>
      <w:numFmt w:val="decimal"/>
      <w:lvlText w:val="%1.%2.%3.%4.%5.%6."/>
      <w:lvlJc w:val="left"/>
      <w:pPr>
        <w:ind w:left="5140" w:hanging="1440"/>
      </w:pPr>
      <w:rPr>
        <w:rFonts w:hint="default"/>
      </w:rPr>
    </w:lvl>
    <w:lvl w:ilvl="6">
      <w:start w:val="1"/>
      <w:numFmt w:val="decimal"/>
      <w:lvlText w:val="%1.%2.%3.%4.%5.%6.%7."/>
      <w:lvlJc w:val="left"/>
      <w:pPr>
        <w:ind w:left="6240" w:hanging="1800"/>
      </w:pPr>
      <w:rPr>
        <w:rFonts w:hint="default"/>
      </w:rPr>
    </w:lvl>
    <w:lvl w:ilvl="7">
      <w:start w:val="1"/>
      <w:numFmt w:val="decimal"/>
      <w:lvlText w:val="%1.%2.%3.%4.%5.%6.%7.%8."/>
      <w:lvlJc w:val="left"/>
      <w:pPr>
        <w:ind w:left="6980" w:hanging="1800"/>
      </w:pPr>
      <w:rPr>
        <w:rFonts w:hint="default"/>
      </w:rPr>
    </w:lvl>
    <w:lvl w:ilvl="8">
      <w:start w:val="1"/>
      <w:numFmt w:val="decimal"/>
      <w:lvlText w:val="%1.%2.%3.%4.%5.%6.%7.%8.%9."/>
      <w:lvlJc w:val="left"/>
      <w:pPr>
        <w:ind w:left="8080" w:hanging="2160"/>
      </w:pPr>
      <w:rPr>
        <w:rFonts w:hint="default"/>
      </w:rPr>
    </w:lvl>
  </w:abstractNum>
  <w:abstractNum w:abstractNumId="15">
    <w:nsid w:val="478170D7"/>
    <w:multiLevelType w:val="hybridMultilevel"/>
    <w:tmpl w:val="2E328EBA"/>
    <w:lvl w:ilvl="0" w:tplc="AD3A24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FB773A8"/>
    <w:multiLevelType w:val="hybridMultilevel"/>
    <w:tmpl w:val="5EB25710"/>
    <w:lvl w:ilvl="0" w:tplc="0419000F">
      <w:start w:val="2"/>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72D81FE2"/>
    <w:multiLevelType w:val="multilevel"/>
    <w:tmpl w:val="BFACD88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21"/>
        <w:szCs w:val="21"/>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4"/>
        <w:w w:val="100"/>
        <w:position w:val="0"/>
        <w:sz w:val="21"/>
        <w:szCs w:val="21"/>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72052E7"/>
    <w:multiLevelType w:val="multilevel"/>
    <w:tmpl w:val="4CE67B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AE27980"/>
    <w:multiLevelType w:val="hybridMultilevel"/>
    <w:tmpl w:val="503A34F2"/>
    <w:lvl w:ilvl="0" w:tplc="04190011">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E514F4A"/>
    <w:multiLevelType w:val="multilevel"/>
    <w:tmpl w:val="253CE1EA"/>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
  </w:num>
  <w:num w:numId="2">
    <w:abstractNumId w:val="16"/>
  </w:num>
  <w:num w:numId="3">
    <w:abstractNumId w:val="11"/>
  </w:num>
  <w:num w:numId="4">
    <w:abstractNumId w:val="10"/>
  </w:num>
  <w:num w:numId="5">
    <w:abstractNumId w:val="20"/>
  </w:num>
  <w:num w:numId="6">
    <w:abstractNumId w:val="13"/>
  </w:num>
  <w:num w:numId="7">
    <w:abstractNumId w:val="4"/>
  </w:num>
  <w:num w:numId="8">
    <w:abstractNumId w:val="8"/>
  </w:num>
  <w:num w:numId="9">
    <w:abstractNumId w:val="6"/>
  </w:num>
  <w:num w:numId="10">
    <w:abstractNumId w:val="5"/>
  </w:num>
  <w:num w:numId="11">
    <w:abstractNumId w:val="19"/>
  </w:num>
  <w:num w:numId="12">
    <w:abstractNumId w:val="0"/>
  </w:num>
  <w:num w:numId="13">
    <w:abstractNumId w:val="9"/>
  </w:num>
  <w:num w:numId="14">
    <w:abstractNumId w:val="15"/>
  </w:num>
  <w:num w:numId="15">
    <w:abstractNumId w:val="7"/>
  </w:num>
  <w:num w:numId="16">
    <w:abstractNumId w:val="3"/>
  </w:num>
  <w:num w:numId="17">
    <w:abstractNumId w:val="12"/>
  </w:num>
  <w:num w:numId="18">
    <w:abstractNumId w:val="1"/>
  </w:num>
  <w:num w:numId="19">
    <w:abstractNumId w:val="18"/>
  </w:num>
  <w:num w:numId="20">
    <w:abstractNumId w:val="17"/>
  </w:num>
  <w:num w:numId="21">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noPunctuationKerning/>
  <w:characterSpacingControl w:val="doNotCompress"/>
  <w:footnotePr>
    <w:footnote w:id="-1"/>
    <w:footnote w:id="0"/>
  </w:footnotePr>
  <w:endnotePr>
    <w:endnote w:id="-1"/>
    <w:endnote w:id="0"/>
  </w:endnotePr>
  <w:compat/>
  <w:rsids>
    <w:rsidRoot w:val="00E41CE9"/>
    <w:rsid w:val="00014A3C"/>
    <w:rsid w:val="00016729"/>
    <w:rsid w:val="00035B16"/>
    <w:rsid w:val="00073F12"/>
    <w:rsid w:val="000B7140"/>
    <w:rsid w:val="000D089F"/>
    <w:rsid w:val="000E3C4B"/>
    <w:rsid w:val="000E59B2"/>
    <w:rsid w:val="000F5595"/>
    <w:rsid w:val="001032CA"/>
    <w:rsid w:val="00107C65"/>
    <w:rsid w:val="00107DB7"/>
    <w:rsid w:val="001105C7"/>
    <w:rsid w:val="001268B2"/>
    <w:rsid w:val="00132BE9"/>
    <w:rsid w:val="00151B98"/>
    <w:rsid w:val="00162CA6"/>
    <w:rsid w:val="00163589"/>
    <w:rsid w:val="00181432"/>
    <w:rsid w:val="001842EA"/>
    <w:rsid w:val="00186E03"/>
    <w:rsid w:val="00195224"/>
    <w:rsid w:val="001D7058"/>
    <w:rsid w:val="001F68DB"/>
    <w:rsid w:val="002108CE"/>
    <w:rsid w:val="00243066"/>
    <w:rsid w:val="00255A79"/>
    <w:rsid w:val="00256F17"/>
    <w:rsid w:val="002573C6"/>
    <w:rsid w:val="00271C1D"/>
    <w:rsid w:val="00273856"/>
    <w:rsid w:val="002767C7"/>
    <w:rsid w:val="0028299E"/>
    <w:rsid w:val="0028789C"/>
    <w:rsid w:val="00290D83"/>
    <w:rsid w:val="00293113"/>
    <w:rsid w:val="002973AC"/>
    <w:rsid w:val="002B24C4"/>
    <w:rsid w:val="002D1160"/>
    <w:rsid w:val="002E2356"/>
    <w:rsid w:val="002F00ED"/>
    <w:rsid w:val="002F6FFF"/>
    <w:rsid w:val="00324B55"/>
    <w:rsid w:val="003358A1"/>
    <w:rsid w:val="00337D5C"/>
    <w:rsid w:val="003508FC"/>
    <w:rsid w:val="00362DFA"/>
    <w:rsid w:val="0039200C"/>
    <w:rsid w:val="003B296E"/>
    <w:rsid w:val="003C5BE5"/>
    <w:rsid w:val="003C738B"/>
    <w:rsid w:val="003D303E"/>
    <w:rsid w:val="00422B5C"/>
    <w:rsid w:val="00425974"/>
    <w:rsid w:val="0043474D"/>
    <w:rsid w:val="004474B0"/>
    <w:rsid w:val="00474D73"/>
    <w:rsid w:val="00490D09"/>
    <w:rsid w:val="004A229A"/>
    <w:rsid w:val="004B3653"/>
    <w:rsid w:val="004C360F"/>
    <w:rsid w:val="004C5044"/>
    <w:rsid w:val="004E5C04"/>
    <w:rsid w:val="004F2B76"/>
    <w:rsid w:val="0051183D"/>
    <w:rsid w:val="00523E32"/>
    <w:rsid w:val="00534E12"/>
    <w:rsid w:val="0053721A"/>
    <w:rsid w:val="00541CD1"/>
    <w:rsid w:val="0058725D"/>
    <w:rsid w:val="00590749"/>
    <w:rsid w:val="00595636"/>
    <w:rsid w:val="005A2D70"/>
    <w:rsid w:val="005A50A5"/>
    <w:rsid w:val="005F68FA"/>
    <w:rsid w:val="005F69BD"/>
    <w:rsid w:val="0060760C"/>
    <w:rsid w:val="0062084C"/>
    <w:rsid w:val="00631200"/>
    <w:rsid w:val="006401B2"/>
    <w:rsid w:val="00647798"/>
    <w:rsid w:val="00672269"/>
    <w:rsid w:val="0069175F"/>
    <w:rsid w:val="006A5F86"/>
    <w:rsid w:val="006C1281"/>
    <w:rsid w:val="006D7C88"/>
    <w:rsid w:val="006F024F"/>
    <w:rsid w:val="00711905"/>
    <w:rsid w:val="007542BA"/>
    <w:rsid w:val="00755B01"/>
    <w:rsid w:val="0077541E"/>
    <w:rsid w:val="00797F87"/>
    <w:rsid w:val="007A21AA"/>
    <w:rsid w:val="007A331B"/>
    <w:rsid w:val="007B26B1"/>
    <w:rsid w:val="007B65B5"/>
    <w:rsid w:val="007C00B3"/>
    <w:rsid w:val="007E5EE9"/>
    <w:rsid w:val="00802738"/>
    <w:rsid w:val="008201AF"/>
    <w:rsid w:val="008318AA"/>
    <w:rsid w:val="00835184"/>
    <w:rsid w:val="008374A1"/>
    <w:rsid w:val="00884AD3"/>
    <w:rsid w:val="00892ED1"/>
    <w:rsid w:val="008D1806"/>
    <w:rsid w:val="008D3B1C"/>
    <w:rsid w:val="008E670B"/>
    <w:rsid w:val="008F4121"/>
    <w:rsid w:val="00915FCE"/>
    <w:rsid w:val="00920D0C"/>
    <w:rsid w:val="00925B62"/>
    <w:rsid w:val="00926474"/>
    <w:rsid w:val="00950257"/>
    <w:rsid w:val="00951E10"/>
    <w:rsid w:val="00980E5C"/>
    <w:rsid w:val="0099798A"/>
    <w:rsid w:val="009A426E"/>
    <w:rsid w:val="009B6291"/>
    <w:rsid w:val="009C7F45"/>
    <w:rsid w:val="009F21D3"/>
    <w:rsid w:val="009F4AC9"/>
    <w:rsid w:val="00A10D79"/>
    <w:rsid w:val="00A11B07"/>
    <w:rsid w:val="00A33127"/>
    <w:rsid w:val="00A47FC5"/>
    <w:rsid w:val="00A81D16"/>
    <w:rsid w:val="00A83A1F"/>
    <w:rsid w:val="00AA0E31"/>
    <w:rsid w:val="00AA2AF9"/>
    <w:rsid w:val="00AA6EF9"/>
    <w:rsid w:val="00AC177A"/>
    <w:rsid w:val="00AC1DEB"/>
    <w:rsid w:val="00AC4516"/>
    <w:rsid w:val="00AE3AC0"/>
    <w:rsid w:val="00AE6043"/>
    <w:rsid w:val="00AF60F6"/>
    <w:rsid w:val="00B06F11"/>
    <w:rsid w:val="00B11DD8"/>
    <w:rsid w:val="00B133ED"/>
    <w:rsid w:val="00B17AAC"/>
    <w:rsid w:val="00B20B88"/>
    <w:rsid w:val="00B26787"/>
    <w:rsid w:val="00B3566E"/>
    <w:rsid w:val="00B70010"/>
    <w:rsid w:val="00B70576"/>
    <w:rsid w:val="00B70B8F"/>
    <w:rsid w:val="00B73122"/>
    <w:rsid w:val="00B75906"/>
    <w:rsid w:val="00B97584"/>
    <w:rsid w:val="00BC288C"/>
    <w:rsid w:val="00BE0EB0"/>
    <w:rsid w:val="00C144B4"/>
    <w:rsid w:val="00C276D0"/>
    <w:rsid w:val="00C416CE"/>
    <w:rsid w:val="00C45569"/>
    <w:rsid w:val="00C472BF"/>
    <w:rsid w:val="00C62CB1"/>
    <w:rsid w:val="00C8049F"/>
    <w:rsid w:val="00C812FD"/>
    <w:rsid w:val="00CB7E35"/>
    <w:rsid w:val="00CD0A58"/>
    <w:rsid w:val="00CD2D2E"/>
    <w:rsid w:val="00CE3E0B"/>
    <w:rsid w:val="00D1734E"/>
    <w:rsid w:val="00D239EA"/>
    <w:rsid w:val="00D75347"/>
    <w:rsid w:val="00D75EC6"/>
    <w:rsid w:val="00D7657B"/>
    <w:rsid w:val="00D831CB"/>
    <w:rsid w:val="00D83F6A"/>
    <w:rsid w:val="00DF5C44"/>
    <w:rsid w:val="00E149DB"/>
    <w:rsid w:val="00E21934"/>
    <w:rsid w:val="00E32E18"/>
    <w:rsid w:val="00E41CE9"/>
    <w:rsid w:val="00E52595"/>
    <w:rsid w:val="00E77BA3"/>
    <w:rsid w:val="00E92650"/>
    <w:rsid w:val="00EA58F9"/>
    <w:rsid w:val="00ED5B95"/>
    <w:rsid w:val="00ED7DBE"/>
    <w:rsid w:val="00F159C3"/>
    <w:rsid w:val="00F27519"/>
    <w:rsid w:val="00F34CAC"/>
    <w:rsid w:val="00F50F82"/>
    <w:rsid w:val="00F50FAC"/>
    <w:rsid w:val="00F538B3"/>
    <w:rsid w:val="00F84E5E"/>
    <w:rsid w:val="00FA2832"/>
    <w:rsid w:val="00FB0287"/>
    <w:rsid w:val="00FC0880"/>
    <w:rsid w:val="00FC56CC"/>
    <w:rsid w:val="00FE4AC1"/>
    <w:rsid w:val="00FF53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0576"/>
    <w:rPr>
      <w:sz w:val="24"/>
      <w:szCs w:val="24"/>
    </w:rPr>
  </w:style>
  <w:style w:type="paragraph" w:styleId="1">
    <w:name w:val="heading 1"/>
    <w:basedOn w:val="a"/>
    <w:next w:val="a"/>
    <w:link w:val="10"/>
    <w:uiPriority w:val="9"/>
    <w:qFormat/>
    <w:rsid w:val="00B17AAC"/>
    <w:pPr>
      <w:keepNext/>
      <w:spacing w:before="240" w:after="60"/>
      <w:outlineLvl w:val="0"/>
    </w:pPr>
    <w:rPr>
      <w:rFonts w:ascii="Cambria" w:hAnsi="Cambria"/>
      <w:b/>
      <w:bCs/>
      <w:kern w:val="32"/>
      <w:sz w:val="32"/>
      <w:szCs w:val="32"/>
    </w:rPr>
  </w:style>
  <w:style w:type="paragraph" w:styleId="2">
    <w:name w:val="heading 2"/>
    <w:basedOn w:val="a"/>
    <w:next w:val="a"/>
    <w:link w:val="20"/>
    <w:qFormat/>
    <w:rsid w:val="00631200"/>
    <w:pPr>
      <w:keepNext/>
      <w:outlineLvl w:val="1"/>
    </w:pPr>
    <w:rPr>
      <w:b/>
      <w:sz w:val="28"/>
      <w:szCs w:val="22"/>
    </w:rPr>
  </w:style>
  <w:style w:type="paragraph" w:styleId="4">
    <w:name w:val="heading 4"/>
    <w:basedOn w:val="a"/>
    <w:next w:val="a"/>
    <w:link w:val="40"/>
    <w:uiPriority w:val="9"/>
    <w:semiHidden/>
    <w:unhideWhenUsed/>
    <w:qFormat/>
    <w:rsid w:val="00AC4516"/>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401B2"/>
    <w:pPr>
      <w:widowControl w:val="0"/>
      <w:snapToGrid w:val="0"/>
      <w:ind w:firstLine="720"/>
    </w:pPr>
    <w:rPr>
      <w:rFonts w:ascii="Arial" w:hAnsi="Arial"/>
    </w:rPr>
  </w:style>
  <w:style w:type="character" w:customStyle="1" w:styleId="20">
    <w:name w:val="Заголовок 2 Знак"/>
    <w:basedOn w:val="a0"/>
    <w:link w:val="2"/>
    <w:rsid w:val="00631200"/>
    <w:rPr>
      <w:b/>
      <w:sz w:val="28"/>
      <w:szCs w:val="22"/>
    </w:rPr>
  </w:style>
  <w:style w:type="paragraph" w:styleId="a3">
    <w:name w:val="footnote text"/>
    <w:basedOn w:val="a"/>
    <w:link w:val="a4"/>
    <w:rsid w:val="004C360F"/>
    <w:rPr>
      <w:sz w:val="20"/>
      <w:szCs w:val="20"/>
    </w:rPr>
  </w:style>
  <w:style w:type="character" w:customStyle="1" w:styleId="a4">
    <w:name w:val="Текст сноски Знак"/>
    <w:basedOn w:val="a0"/>
    <w:link w:val="a3"/>
    <w:rsid w:val="004C360F"/>
  </w:style>
  <w:style w:type="paragraph" w:styleId="a5">
    <w:name w:val="Normal (Web)"/>
    <w:basedOn w:val="a"/>
    <w:rsid w:val="004C360F"/>
    <w:pPr>
      <w:spacing w:before="100" w:beforeAutospacing="1" w:after="100" w:afterAutospacing="1"/>
    </w:pPr>
  </w:style>
  <w:style w:type="paragraph" w:styleId="21">
    <w:name w:val="Body Text Indent 2"/>
    <w:basedOn w:val="a"/>
    <w:link w:val="22"/>
    <w:uiPriority w:val="99"/>
    <w:rsid w:val="004C360F"/>
    <w:pPr>
      <w:ind w:left="360"/>
      <w:jc w:val="right"/>
    </w:pPr>
    <w:rPr>
      <w:sz w:val="28"/>
    </w:rPr>
  </w:style>
  <w:style w:type="character" w:customStyle="1" w:styleId="22">
    <w:name w:val="Основной текст с отступом 2 Знак"/>
    <w:basedOn w:val="a0"/>
    <w:link w:val="21"/>
    <w:uiPriority w:val="99"/>
    <w:rsid w:val="004C360F"/>
    <w:rPr>
      <w:sz w:val="28"/>
      <w:szCs w:val="24"/>
    </w:rPr>
  </w:style>
  <w:style w:type="character" w:customStyle="1" w:styleId="40">
    <w:name w:val="Заголовок 4 Знак"/>
    <w:basedOn w:val="a0"/>
    <w:link w:val="4"/>
    <w:uiPriority w:val="9"/>
    <w:semiHidden/>
    <w:rsid w:val="00AC4516"/>
    <w:rPr>
      <w:rFonts w:ascii="Calibri" w:eastAsia="Times New Roman" w:hAnsi="Calibri" w:cs="Times New Roman"/>
      <w:b/>
      <w:bCs/>
      <w:sz w:val="28"/>
      <w:szCs w:val="28"/>
    </w:rPr>
  </w:style>
  <w:style w:type="character" w:styleId="a6">
    <w:name w:val="footnote reference"/>
    <w:basedOn w:val="a0"/>
    <w:semiHidden/>
    <w:rsid w:val="00AC4516"/>
    <w:rPr>
      <w:vertAlign w:val="superscript"/>
    </w:rPr>
  </w:style>
  <w:style w:type="paragraph" w:customStyle="1" w:styleId="ConsPlusNonformat">
    <w:name w:val="ConsPlusNonformat"/>
    <w:rsid w:val="00925B62"/>
    <w:pPr>
      <w:widowControl w:val="0"/>
      <w:snapToGrid w:val="0"/>
    </w:pPr>
    <w:rPr>
      <w:rFonts w:ascii="Courier New" w:hAnsi="Courier New"/>
    </w:rPr>
  </w:style>
  <w:style w:type="character" w:customStyle="1" w:styleId="10">
    <w:name w:val="Заголовок 1 Знак"/>
    <w:basedOn w:val="a0"/>
    <w:link w:val="1"/>
    <w:uiPriority w:val="9"/>
    <w:rsid w:val="00B17AAC"/>
    <w:rPr>
      <w:rFonts w:ascii="Cambria" w:eastAsia="Times New Roman" w:hAnsi="Cambria" w:cs="Times New Roman"/>
      <w:b/>
      <w:bCs/>
      <w:kern w:val="32"/>
      <w:sz w:val="32"/>
      <w:szCs w:val="32"/>
    </w:rPr>
  </w:style>
  <w:style w:type="paragraph" w:styleId="a7">
    <w:name w:val="Body Text"/>
    <w:basedOn w:val="a"/>
    <w:link w:val="a8"/>
    <w:unhideWhenUsed/>
    <w:rsid w:val="00B17AAC"/>
    <w:pPr>
      <w:spacing w:after="120"/>
    </w:pPr>
  </w:style>
  <w:style w:type="character" w:customStyle="1" w:styleId="a8">
    <w:name w:val="Основной текст Знак"/>
    <w:basedOn w:val="a0"/>
    <w:link w:val="a7"/>
    <w:rsid w:val="00B17AAC"/>
    <w:rPr>
      <w:sz w:val="24"/>
      <w:szCs w:val="24"/>
    </w:rPr>
  </w:style>
  <w:style w:type="character" w:styleId="a9">
    <w:name w:val="Strong"/>
    <w:basedOn w:val="a0"/>
    <w:uiPriority w:val="22"/>
    <w:qFormat/>
    <w:rsid w:val="00B17AAC"/>
    <w:rPr>
      <w:b/>
      <w:bCs/>
    </w:rPr>
  </w:style>
  <w:style w:type="character" w:styleId="aa">
    <w:name w:val="Emphasis"/>
    <w:basedOn w:val="a0"/>
    <w:uiPriority w:val="20"/>
    <w:qFormat/>
    <w:rsid w:val="00B17AAC"/>
    <w:rPr>
      <w:i/>
      <w:iCs/>
    </w:rPr>
  </w:style>
  <w:style w:type="character" w:customStyle="1" w:styleId="apple-converted-space">
    <w:name w:val="apple-converted-space"/>
    <w:basedOn w:val="a0"/>
    <w:rsid w:val="00B17AAC"/>
  </w:style>
  <w:style w:type="character" w:styleId="ab">
    <w:name w:val="Hyperlink"/>
    <w:basedOn w:val="a0"/>
    <w:uiPriority w:val="99"/>
    <w:semiHidden/>
    <w:unhideWhenUsed/>
    <w:rsid w:val="00B17AAC"/>
    <w:rPr>
      <w:color w:val="0000FF"/>
      <w:u w:val="single"/>
    </w:rPr>
  </w:style>
  <w:style w:type="paragraph" w:customStyle="1" w:styleId="ConsNormal">
    <w:name w:val="ConsNormal"/>
    <w:rsid w:val="00B17AAC"/>
    <w:pPr>
      <w:widowControl w:val="0"/>
      <w:snapToGrid w:val="0"/>
      <w:ind w:firstLine="720"/>
    </w:pPr>
    <w:rPr>
      <w:rFonts w:ascii="Arial" w:hAnsi="Arial"/>
    </w:rPr>
  </w:style>
  <w:style w:type="paragraph" w:customStyle="1" w:styleId="doktekstj">
    <w:name w:val="doktekstj"/>
    <w:basedOn w:val="a"/>
    <w:rsid w:val="00B17AAC"/>
    <w:pPr>
      <w:spacing w:before="100" w:beforeAutospacing="1" w:after="100" w:afterAutospacing="1"/>
    </w:pPr>
  </w:style>
  <w:style w:type="paragraph" w:styleId="ac">
    <w:name w:val="header"/>
    <w:basedOn w:val="a"/>
    <w:link w:val="ad"/>
    <w:uiPriority w:val="99"/>
    <w:unhideWhenUsed/>
    <w:rsid w:val="00B17AAC"/>
    <w:pPr>
      <w:tabs>
        <w:tab w:val="center" w:pos="4677"/>
        <w:tab w:val="right" w:pos="9355"/>
      </w:tabs>
    </w:pPr>
    <w:rPr>
      <w:rFonts w:ascii="Calibri" w:eastAsia="Calibri" w:hAnsi="Calibri"/>
      <w:sz w:val="22"/>
      <w:szCs w:val="22"/>
      <w:lang w:eastAsia="en-US"/>
    </w:rPr>
  </w:style>
  <w:style w:type="character" w:customStyle="1" w:styleId="ad">
    <w:name w:val="Верхний колонтитул Знак"/>
    <w:basedOn w:val="a0"/>
    <w:link w:val="ac"/>
    <w:uiPriority w:val="99"/>
    <w:rsid w:val="00B17AAC"/>
    <w:rPr>
      <w:rFonts w:ascii="Calibri" w:eastAsia="Calibri" w:hAnsi="Calibri" w:cs="Times New Roman"/>
      <w:sz w:val="22"/>
      <w:szCs w:val="22"/>
      <w:lang w:eastAsia="en-US"/>
    </w:rPr>
  </w:style>
  <w:style w:type="paragraph" w:styleId="ae">
    <w:name w:val="footer"/>
    <w:basedOn w:val="a"/>
    <w:link w:val="af"/>
    <w:uiPriority w:val="99"/>
    <w:unhideWhenUsed/>
    <w:rsid w:val="00B17AAC"/>
    <w:pPr>
      <w:tabs>
        <w:tab w:val="center" w:pos="4677"/>
        <w:tab w:val="right" w:pos="9355"/>
      </w:tabs>
    </w:pPr>
    <w:rPr>
      <w:rFonts w:ascii="Calibri" w:eastAsia="Calibri" w:hAnsi="Calibri"/>
      <w:sz w:val="22"/>
      <w:szCs w:val="22"/>
      <w:lang w:eastAsia="en-US"/>
    </w:rPr>
  </w:style>
  <w:style w:type="character" w:customStyle="1" w:styleId="af">
    <w:name w:val="Нижний колонтитул Знак"/>
    <w:basedOn w:val="a0"/>
    <w:link w:val="ae"/>
    <w:uiPriority w:val="99"/>
    <w:rsid w:val="00B17AAC"/>
    <w:rPr>
      <w:rFonts w:ascii="Calibri" w:eastAsia="Calibri" w:hAnsi="Calibri" w:cs="Times New Roman"/>
      <w:sz w:val="22"/>
      <w:szCs w:val="22"/>
      <w:lang w:eastAsia="en-US"/>
    </w:rPr>
  </w:style>
  <w:style w:type="paragraph" w:styleId="af0">
    <w:name w:val="List Paragraph"/>
    <w:basedOn w:val="a"/>
    <w:uiPriority w:val="34"/>
    <w:qFormat/>
    <w:rsid w:val="00B17AAC"/>
    <w:pPr>
      <w:spacing w:after="160" w:line="259" w:lineRule="auto"/>
      <w:ind w:left="720"/>
      <w:contextualSpacing/>
    </w:pPr>
    <w:rPr>
      <w:rFonts w:ascii="Calibri" w:eastAsia="Calibri" w:hAnsi="Calibri"/>
      <w:sz w:val="22"/>
      <w:szCs w:val="22"/>
      <w:lang w:eastAsia="en-US"/>
    </w:rPr>
  </w:style>
  <w:style w:type="paragraph" w:styleId="3">
    <w:name w:val="Body Text 3"/>
    <w:basedOn w:val="a"/>
    <w:link w:val="30"/>
    <w:uiPriority w:val="99"/>
    <w:semiHidden/>
    <w:unhideWhenUsed/>
    <w:rsid w:val="00B17AAC"/>
    <w:pPr>
      <w:spacing w:after="120" w:line="259" w:lineRule="auto"/>
    </w:pPr>
    <w:rPr>
      <w:rFonts w:ascii="Calibri" w:eastAsia="Calibri" w:hAnsi="Calibri"/>
      <w:sz w:val="16"/>
      <w:szCs w:val="16"/>
      <w:lang w:eastAsia="en-US"/>
    </w:rPr>
  </w:style>
  <w:style w:type="character" w:customStyle="1" w:styleId="30">
    <w:name w:val="Основной текст 3 Знак"/>
    <w:basedOn w:val="a0"/>
    <w:link w:val="3"/>
    <w:uiPriority w:val="99"/>
    <w:semiHidden/>
    <w:rsid w:val="00B17AAC"/>
    <w:rPr>
      <w:rFonts w:ascii="Calibri" w:eastAsia="Calibri" w:hAnsi="Calibri" w:cs="Times New Roman"/>
      <w:sz w:val="16"/>
      <w:szCs w:val="16"/>
      <w:lang w:eastAsia="en-US"/>
    </w:rPr>
  </w:style>
  <w:style w:type="table" w:styleId="af1">
    <w:name w:val="Table Grid"/>
    <w:basedOn w:val="a1"/>
    <w:uiPriority w:val="59"/>
    <w:rsid w:val="00B17AA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2">
    <w:name w:val="Основной текст_"/>
    <w:basedOn w:val="a0"/>
    <w:link w:val="23"/>
    <w:rsid w:val="00AA2AF9"/>
    <w:rPr>
      <w:spacing w:val="4"/>
      <w:sz w:val="21"/>
      <w:szCs w:val="21"/>
      <w:shd w:val="clear" w:color="auto" w:fill="FFFFFF"/>
    </w:rPr>
  </w:style>
  <w:style w:type="paragraph" w:customStyle="1" w:styleId="23">
    <w:name w:val="Основной текст2"/>
    <w:basedOn w:val="a"/>
    <w:link w:val="af2"/>
    <w:rsid w:val="00AA2AF9"/>
    <w:pPr>
      <w:widowControl w:val="0"/>
      <w:shd w:val="clear" w:color="auto" w:fill="FFFFFF"/>
      <w:spacing w:before="240" w:after="240" w:line="274" w:lineRule="exact"/>
      <w:ind w:hanging="360"/>
      <w:jc w:val="both"/>
    </w:pPr>
    <w:rPr>
      <w:spacing w:val="4"/>
      <w:sz w:val="21"/>
      <w:szCs w:val="21"/>
    </w:rPr>
  </w:style>
  <w:style w:type="character" w:customStyle="1" w:styleId="41">
    <w:name w:val="Основной текст (4)_"/>
    <w:basedOn w:val="a0"/>
    <w:link w:val="42"/>
    <w:rsid w:val="007E5EE9"/>
    <w:rPr>
      <w:b/>
      <w:bCs/>
      <w:spacing w:val="5"/>
      <w:sz w:val="21"/>
      <w:szCs w:val="21"/>
      <w:shd w:val="clear" w:color="auto" w:fill="FFFFFF"/>
    </w:rPr>
  </w:style>
  <w:style w:type="paragraph" w:customStyle="1" w:styleId="42">
    <w:name w:val="Основной текст (4)"/>
    <w:basedOn w:val="a"/>
    <w:link w:val="41"/>
    <w:rsid w:val="007E5EE9"/>
    <w:pPr>
      <w:widowControl w:val="0"/>
      <w:shd w:val="clear" w:color="auto" w:fill="FFFFFF"/>
      <w:spacing w:after="240" w:line="281" w:lineRule="exact"/>
      <w:jc w:val="center"/>
    </w:pPr>
    <w:rPr>
      <w:b/>
      <w:bCs/>
      <w:spacing w:val="5"/>
      <w:sz w:val="21"/>
      <w:szCs w:val="21"/>
    </w:rPr>
  </w:style>
  <w:style w:type="character" w:customStyle="1" w:styleId="0pt">
    <w:name w:val="Основной текст + Полужирный;Интервал 0 pt"/>
    <w:basedOn w:val="af2"/>
    <w:rsid w:val="007E5EE9"/>
    <w:rPr>
      <w:rFonts w:ascii="Times New Roman" w:eastAsia="Times New Roman" w:hAnsi="Times New Roman" w:cs="Times New Roman"/>
      <w:b/>
      <w:bCs/>
      <w:i w:val="0"/>
      <w:iCs w:val="0"/>
      <w:smallCaps w:val="0"/>
      <w:strike w:val="0"/>
      <w:color w:val="000000"/>
      <w:spacing w:val="5"/>
      <w:w w:val="100"/>
      <w:position w:val="0"/>
      <w:u w:val="none"/>
      <w:lang w:val="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651BC-90F5-4E6C-A527-BC57AD57B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3902</Words>
  <Characters>22245</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ДУМА ПЫШМИНСКОГО ГОРОДСКОГО ОКРУГА</vt:lpstr>
    </vt:vector>
  </TitlesOfParts>
  <Company>Рабочая группа</Company>
  <LinksUpToDate>false</LinksUpToDate>
  <CharactersWithSpaces>26095</CharactersWithSpaces>
  <SharedDoc>false</SharedDoc>
  <HLinks>
    <vt:vector size="24" baseType="variant">
      <vt:variant>
        <vt:i4>4456531</vt:i4>
      </vt:variant>
      <vt:variant>
        <vt:i4>12</vt:i4>
      </vt:variant>
      <vt:variant>
        <vt:i4>0</vt:i4>
      </vt:variant>
      <vt:variant>
        <vt:i4>5</vt:i4>
      </vt:variant>
      <vt:variant>
        <vt:lpwstr>consultantplus://offline/ref=82D69CBD3126520934C66BABD708653C8D597A74F579431135EFB3D1C41F0FB4084799BE08F526T8xAK</vt:lpwstr>
      </vt:variant>
      <vt:variant>
        <vt:lpwstr/>
      </vt:variant>
      <vt:variant>
        <vt:i4>3473516</vt:i4>
      </vt:variant>
      <vt:variant>
        <vt:i4>9</vt:i4>
      </vt:variant>
      <vt:variant>
        <vt:i4>0</vt:i4>
      </vt:variant>
      <vt:variant>
        <vt:i4>5</vt:i4>
      </vt:variant>
      <vt:variant>
        <vt:lpwstr>../../../../../USER/AppData/Local/Temp/Rar$DIa0.842/602_ot_13_09_2013.doc</vt:lpwstr>
      </vt:variant>
      <vt:variant>
        <vt:lpwstr>Par232</vt:lpwstr>
      </vt:variant>
      <vt:variant>
        <vt:i4>3342439</vt:i4>
      </vt:variant>
      <vt:variant>
        <vt:i4>6</vt:i4>
      </vt:variant>
      <vt:variant>
        <vt:i4>0</vt:i4>
      </vt:variant>
      <vt:variant>
        <vt:i4>5</vt:i4>
      </vt:variant>
      <vt:variant>
        <vt:lpwstr>../../../../../USER/AppData/Local/Temp/Rar$DIa0.842/602_ot_13_09_2013.doc</vt:lpwstr>
      </vt:variant>
      <vt:variant>
        <vt:lpwstr>Par187</vt:lpwstr>
      </vt:variant>
      <vt:variant>
        <vt:i4>4980748</vt:i4>
      </vt:variant>
      <vt:variant>
        <vt:i4>3</vt:i4>
      </vt:variant>
      <vt:variant>
        <vt:i4>0</vt:i4>
      </vt:variant>
      <vt:variant>
        <vt:i4>5</vt:i4>
      </vt:variant>
      <vt:variant>
        <vt:lpwstr>consultantplus://offline/ref=1BCD4E965BA3F51B1059D115AE866FFF0E96943C6624B656F8DC9CC2E6C99503ED27F9A9D103F5V1w0H</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ДУМА ПЫШМИНСКОГО ГОРОДСКОГО ОКРУГА</dc:title>
  <dc:creator>Пользователь</dc:creator>
  <cp:lastModifiedBy>user</cp:lastModifiedBy>
  <cp:revision>3</cp:revision>
  <cp:lastPrinted>2017-11-01T08:34:00Z</cp:lastPrinted>
  <dcterms:created xsi:type="dcterms:W3CDTF">2017-11-09T04:05:00Z</dcterms:created>
  <dcterms:modified xsi:type="dcterms:W3CDTF">2017-11-14T04:54:00Z</dcterms:modified>
</cp:coreProperties>
</file>